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1A2A4" w14:textId="77777777" w:rsidR="005476E3" w:rsidRDefault="005476E3">
      <w:pPr>
        <w:pBdr>
          <w:top w:val="nil"/>
          <w:left w:val="nil"/>
          <w:bottom w:val="nil"/>
          <w:right w:val="nil"/>
          <w:between w:val="nil"/>
        </w:pBdr>
        <w:spacing w:after="0" w:line="240" w:lineRule="auto"/>
        <w:jc w:val="center"/>
        <w:rPr>
          <w:b/>
          <w:sz w:val="24"/>
          <w:szCs w:val="24"/>
        </w:rPr>
      </w:pPr>
    </w:p>
    <w:p w14:paraId="52B95C79" w14:textId="77777777" w:rsidR="005476E3" w:rsidRDefault="00336066">
      <w:pPr>
        <w:pBdr>
          <w:top w:val="nil"/>
          <w:left w:val="nil"/>
          <w:bottom w:val="nil"/>
          <w:right w:val="nil"/>
          <w:between w:val="nil"/>
        </w:pBdr>
        <w:spacing w:after="0" w:line="240" w:lineRule="auto"/>
        <w:jc w:val="center"/>
        <w:rPr>
          <w:b/>
          <w:color w:val="000000"/>
          <w:sz w:val="24"/>
          <w:szCs w:val="24"/>
        </w:rPr>
      </w:pPr>
      <w:r>
        <w:rPr>
          <w:b/>
          <w:color w:val="000000"/>
          <w:sz w:val="24"/>
          <w:szCs w:val="24"/>
        </w:rPr>
        <w:t>XXII Encontro Nacional de Pesquisa em Ciência da Informação – XXII ENANCIB</w:t>
      </w:r>
    </w:p>
    <w:p w14:paraId="2C1D6134" w14:textId="77777777" w:rsidR="005476E3" w:rsidRDefault="005476E3">
      <w:pPr>
        <w:pBdr>
          <w:top w:val="nil"/>
          <w:left w:val="nil"/>
          <w:bottom w:val="nil"/>
          <w:right w:val="nil"/>
          <w:between w:val="nil"/>
        </w:pBdr>
        <w:spacing w:after="0" w:line="240" w:lineRule="auto"/>
        <w:jc w:val="center"/>
        <w:rPr>
          <w:b/>
          <w:color w:val="000000"/>
          <w:sz w:val="24"/>
          <w:szCs w:val="24"/>
        </w:rPr>
      </w:pPr>
    </w:p>
    <w:p w14:paraId="7E26DA29" w14:textId="77777777" w:rsidR="005476E3" w:rsidRDefault="00336066">
      <w:pPr>
        <w:pBdr>
          <w:top w:val="nil"/>
          <w:left w:val="nil"/>
          <w:bottom w:val="nil"/>
          <w:right w:val="nil"/>
          <w:between w:val="nil"/>
        </w:pBdr>
        <w:spacing w:after="0" w:line="240" w:lineRule="auto"/>
        <w:jc w:val="center"/>
        <w:rPr>
          <w:b/>
          <w:color w:val="000000"/>
          <w:sz w:val="24"/>
          <w:szCs w:val="24"/>
        </w:rPr>
      </w:pPr>
      <w:r>
        <w:rPr>
          <w:b/>
          <w:color w:val="000000"/>
          <w:sz w:val="24"/>
          <w:szCs w:val="24"/>
        </w:rPr>
        <w:t>GT-12 – Informação, Estudos Étnico-Raciais, Gênero e Diversidades</w:t>
      </w:r>
    </w:p>
    <w:p w14:paraId="338C41AB" w14:textId="77777777" w:rsidR="005476E3" w:rsidRDefault="005476E3">
      <w:pPr>
        <w:pBdr>
          <w:top w:val="nil"/>
          <w:left w:val="nil"/>
          <w:bottom w:val="nil"/>
          <w:right w:val="nil"/>
          <w:between w:val="nil"/>
        </w:pBdr>
        <w:spacing w:after="0" w:line="240" w:lineRule="auto"/>
        <w:jc w:val="center"/>
        <w:rPr>
          <w:b/>
          <w:color w:val="000000"/>
          <w:sz w:val="24"/>
          <w:szCs w:val="24"/>
        </w:rPr>
      </w:pPr>
    </w:p>
    <w:p w14:paraId="26C010D1" w14:textId="77777777" w:rsidR="005476E3" w:rsidRDefault="00336066">
      <w:pPr>
        <w:pBdr>
          <w:top w:val="nil"/>
          <w:left w:val="nil"/>
          <w:bottom w:val="nil"/>
          <w:right w:val="nil"/>
          <w:between w:val="nil"/>
        </w:pBdr>
        <w:spacing w:after="0" w:line="240" w:lineRule="auto"/>
        <w:jc w:val="center"/>
        <w:rPr>
          <w:sz w:val="24"/>
          <w:szCs w:val="24"/>
        </w:rPr>
      </w:pPr>
      <w:r>
        <w:rPr>
          <w:b/>
          <w:color w:val="000000"/>
          <w:sz w:val="24"/>
          <w:szCs w:val="24"/>
        </w:rPr>
        <w:t>Desinformação de gênero</w:t>
      </w:r>
      <w:r>
        <w:rPr>
          <w:b/>
          <w:sz w:val="24"/>
          <w:szCs w:val="24"/>
        </w:rPr>
        <w:t>:</w:t>
      </w:r>
      <w:r>
        <w:rPr>
          <w:b/>
          <w:color w:val="000000"/>
          <w:sz w:val="24"/>
          <w:szCs w:val="24"/>
        </w:rPr>
        <w:t xml:space="preserve"> </w:t>
      </w:r>
      <w:r>
        <w:rPr>
          <w:sz w:val="24"/>
          <w:szCs w:val="24"/>
        </w:rPr>
        <w:t>práticas informacionais que contribuem ao seu combate</w:t>
      </w:r>
    </w:p>
    <w:p w14:paraId="3151F7A5" w14:textId="77777777" w:rsidR="005476E3" w:rsidRDefault="005476E3">
      <w:pPr>
        <w:pBdr>
          <w:top w:val="nil"/>
          <w:left w:val="nil"/>
          <w:bottom w:val="nil"/>
          <w:right w:val="nil"/>
          <w:between w:val="nil"/>
        </w:pBdr>
        <w:spacing w:after="0" w:line="240" w:lineRule="auto"/>
        <w:rPr>
          <w:b/>
          <w:color w:val="000000"/>
          <w:sz w:val="24"/>
          <w:szCs w:val="24"/>
        </w:rPr>
      </w:pPr>
    </w:p>
    <w:p w14:paraId="309646FD" w14:textId="77777777" w:rsidR="005476E3" w:rsidRPr="00BB1263" w:rsidRDefault="00336066">
      <w:pPr>
        <w:pBdr>
          <w:top w:val="nil"/>
          <w:left w:val="nil"/>
          <w:bottom w:val="nil"/>
          <w:right w:val="nil"/>
          <w:between w:val="nil"/>
        </w:pBdr>
        <w:spacing w:after="0" w:line="240" w:lineRule="auto"/>
        <w:jc w:val="center"/>
        <w:rPr>
          <w:b/>
          <w:color w:val="FF0000"/>
          <w:sz w:val="24"/>
          <w:szCs w:val="24"/>
          <w:lang w:val="en-US"/>
        </w:rPr>
      </w:pPr>
      <w:r w:rsidRPr="00BB1263">
        <w:rPr>
          <w:b/>
          <w:i/>
          <w:color w:val="000000"/>
          <w:sz w:val="24"/>
          <w:szCs w:val="24"/>
          <w:lang w:val="en-US"/>
        </w:rPr>
        <w:t xml:space="preserve">Gender disinformation: </w:t>
      </w:r>
      <w:r w:rsidRPr="00BB1263">
        <w:rPr>
          <w:i/>
          <w:color w:val="000000"/>
          <w:sz w:val="24"/>
          <w:szCs w:val="24"/>
          <w:lang w:val="en-US"/>
        </w:rPr>
        <w:t>informational practices that can contribute to their combat</w:t>
      </w:r>
    </w:p>
    <w:p w14:paraId="102E2DC8" w14:textId="77777777" w:rsidR="005476E3" w:rsidRPr="00BB1263" w:rsidRDefault="005476E3">
      <w:pPr>
        <w:pBdr>
          <w:top w:val="nil"/>
          <w:left w:val="nil"/>
          <w:bottom w:val="nil"/>
          <w:right w:val="nil"/>
          <w:between w:val="nil"/>
        </w:pBdr>
        <w:spacing w:after="0" w:line="240" w:lineRule="auto"/>
        <w:jc w:val="center"/>
        <w:rPr>
          <w:b/>
          <w:color w:val="000000"/>
          <w:sz w:val="24"/>
          <w:szCs w:val="24"/>
          <w:lang w:val="en-US"/>
        </w:rPr>
      </w:pPr>
    </w:p>
    <w:p w14:paraId="569F0B46" w14:textId="77777777" w:rsidR="005476E3" w:rsidRPr="00BB1263" w:rsidRDefault="00336066" w:rsidP="00910B06">
      <w:pPr>
        <w:pBdr>
          <w:top w:val="nil"/>
          <w:left w:val="nil"/>
          <w:bottom w:val="nil"/>
          <w:right w:val="nil"/>
          <w:between w:val="nil"/>
        </w:pBdr>
        <w:spacing w:after="0" w:line="360" w:lineRule="auto"/>
        <w:jc w:val="center"/>
        <w:rPr>
          <w:sz w:val="24"/>
          <w:szCs w:val="24"/>
        </w:rPr>
      </w:pPr>
      <w:r w:rsidRPr="00BB1263">
        <w:rPr>
          <w:b/>
          <w:sz w:val="24"/>
          <w:szCs w:val="24"/>
        </w:rPr>
        <w:t xml:space="preserve">Nicole </w:t>
      </w:r>
      <w:proofErr w:type="spellStart"/>
      <w:r w:rsidRPr="00BB1263">
        <w:rPr>
          <w:b/>
          <w:sz w:val="24"/>
          <w:szCs w:val="24"/>
        </w:rPr>
        <w:t>Tirello</w:t>
      </w:r>
      <w:proofErr w:type="spellEnd"/>
      <w:r w:rsidRPr="00BB1263">
        <w:rPr>
          <w:b/>
          <w:sz w:val="24"/>
          <w:szCs w:val="24"/>
        </w:rPr>
        <w:t xml:space="preserve"> </w:t>
      </w:r>
      <w:proofErr w:type="spellStart"/>
      <w:r w:rsidRPr="00BB1263">
        <w:rPr>
          <w:b/>
          <w:sz w:val="24"/>
          <w:szCs w:val="24"/>
        </w:rPr>
        <w:t>Acquolini</w:t>
      </w:r>
      <w:proofErr w:type="spellEnd"/>
      <w:r w:rsidRPr="00BB1263">
        <w:rPr>
          <w:sz w:val="24"/>
          <w:szCs w:val="24"/>
        </w:rPr>
        <w:t>, Universidade Federal do Rio Grande do Sul (UFRGS)</w:t>
      </w:r>
    </w:p>
    <w:p w14:paraId="2E80706C" w14:textId="77777777" w:rsidR="005476E3" w:rsidRPr="00BB1263" w:rsidRDefault="00336066" w:rsidP="00910B06">
      <w:pPr>
        <w:pBdr>
          <w:top w:val="nil"/>
          <w:left w:val="nil"/>
          <w:bottom w:val="nil"/>
          <w:right w:val="nil"/>
          <w:between w:val="nil"/>
        </w:pBdr>
        <w:spacing w:after="0" w:line="360" w:lineRule="auto"/>
        <w:jc w:val="center"/>
        <w:rPr>
          <w:sz w:val="24"/>
          <w:szCs w:val="24"/>
        </w:rPr>
      </w:pPr>
      <w:r w:rsidRPr="00BB1263">
        <w:rPr>
          <w:b/>
          <w:sz w:val="24"/>
          <w:szCs w:val="24"/>
        </w:rPr>
        <w:t>Rodrigo Silva Caxias de Sousa</w:t>
      </w:r>
      <w:r w:rsidRPr="00BB1263">
        <w:rPr>
          <w:sz w:val="24"/>
          <w:szCs w:val="24"/>
        </w:rPr>
        <w:t>, Universidade Federal do Rio Grande do Sul (UFRGS)</w:t>
      </w:r>
    </w:p>
    <w:p w14:paraId="1065999B" w14:textId="77777777" w:rsidR="005476E3" w:rsidRDefault="005476E3">
      <w:pPr>
        <w:pBdr>
          <w:top w:val="nil"/>
          <w:left w:val="nil"/>
          <w:bottom w:val="nil"/>
          <w:right w:val="nil"/>
          <w:between w:val="nil"/>
        </w:pBdr>
        <w:spacing w:after="0" w:line="240" w:lineRule="auto"/>
        <w:jc w:val="center"/>
        <w:rPr>
          <w:b/>
          <w:color w:val="000000"/>
          <w:sz w:val="24"/>
          <w:szCs w:val="24"/>
        </w:rPr>
      </w:pPr>
    </w:p>
    <w:p w14:paraId="24C295E5" w14:textId="77777777" w:rsidR="005476E3" w:rsidRDefault="00336066">
      <w:pPr>
        <w:pBdr>
          <w:top w:val="nil"/>
          <w:left w:val="nil"/>
          <w:bottom w:val="nil"/>
          <w:right w:val="nil"/>
          <w:between w:val="nil"/>
        </w:pBdr>
        <w:spacing w:after="0" w:line="240" w:lineRule="auto"/>
        <w:jc w:val="center"/>
        <w:rPr>
          <w:b/>
          <w:color w:val="000000"/>
          <w:sz w:val="24"/>
          <w:szCs w:val="24"/>
        </w:rPr>
      </w:pPr>
      <w:r>
        <w:rPr>
          <w:b/>
          <w:color w:val="000000"/>
          <w:sz w:val="24"/>
          <w:szCs w:val="24"/>
        </w:rPr>
        <w:t xml:space="preserve">Modalidade: </w:t>
      </w:r>
      <w:r>
        <w:rPr>
          <w:b/>
          <w:sz w:val="24"/>
          <w:szCs w:val="24"/>
        </w:rPr>
        <w:t>Resumo Expandido</w:t>
      </w:r>
    </w:p>
    <w:p w14:paraId="57FD29B6" w14:textId="77777777" w:rsidR="005476E3" w:rsidRDefault="005476E3">
      <w:pPr>
        <w:pBdr>
          <w:top w:val="nil"/>
          <w:left w:val="nil"/>
          <w:bottom w:val="nil"/>
          <w:right w:val="nil"/>
          <w:between w:val="nil"/>
        </w:pBdr>
        <w:spacing w:after="0" w:line="240" w:lineRule="auto"/>
        <w:jc w:val="center"/>
        <w:rPr>
          <w:b/>
          <w:color w:val="000000"/>
          <w:sz w:val="24"/>
          <w:szCs w:val="24"/>
        </w:rPr>
      </w:pPr>
    </w:p>
    <w:p w14:paraId="26361BD0" w14:textId="258F9695" w:rsidR="005476E3" w:rsidRPr="006E1440" w:rsidRDefault="00336066">
      <w:pPr>
        <w:pBdr>
          <w:top w:val="nil"/>
          <w:left w:val="nil"/>
          <w:bottom w:val="nil"/>
          <w:right w:val="nil"/>
          <w:between w:val="nil"/>
        </w:pBdr>
        <w:spacing w:after="0" w:line="240" w:lineRule="auto"/>
        <w:jc w:val="both"/>
      </w:pPr>
      <w:r>
        <w:rPr>
          <w:b/>
          <w:color w:val="000000"/>
        </w:rPr>
        <w:t>Resumo:</w:t>
      </w:r>
      <w:r>
        <w:rPr>
          <w:color w:val="000000"/>
        </w:rPr>
        <w:t xml:space="preserve"> </w:t>
      </w:r>
      <w:r>
        <w:t>Estudo que aborda</w:t>
      </w:r>
      <w:r w:rsidR="006E1440">
        <w:t xml:space="preserve"> </w:t>
      </w:r>
      <w:r w:rsidR="006E1440">
        <w:rPr>
          <w:rFonts w:ascii="Roboto" w:hAnsi="Roboto"/>
          <w:color w:val="000000"/>
          <w:spacing w:val="3"/>
          <w:sz w:val="21"/>
          <w:szCs w:val="21"/>
          <w:shd w:val="clear" w:color="auto" w:fill="FFFFFF"/>
        </w:rPr>
        <w:t>o conceito de desinformação e suas variações terminológicas</w:t>
      </w:r>
      <w:r>
        <w:t xml:space="preserve">, desinformação de gênero como um tipo de violência contra as mulheres e práticas informacionais. Constitui-se em uma pesquisa aplicada, exploratório-descritiva, de abordagem qualitativa e que apresenta resultados parciais a partir da análise de conteúdo de práticas informacionais em postagens de 04 perfis feministas do Instagram, demonstrando suas possibilidades </w:t>
      </w:r>
      <w:proofErr w:type="spellStart"/>
      <w:r>
        <w:t>rearticuladoras</w:t>
      </w:r>
      <w:proofErr w:type="spellEnd"/>
      <w:r>
        <w:t xml:space="preserve"> de premissas desinformativas quanto a questões sobre o gênero feminino.</w:t>
      </w:r>
      <w:r>
        <w:rPr>
          <w:color w:val="000000"/>
        </w:rPr>
        <w:t xml:space="preserve">      </w:t>
      </w:r>
    </w:p>
    <w:p w14:paraId="04D5B53C" w14:textId="77777777" w:rsidR="005476E3" w:rsidRDefault="005476E3">
      <w:pPr>
        <w:pBdr>
          <w:top w:val="nil"/>
          <w:left w:val="nil"/>
          <w:bottom w:val="nil"/>
          <w:right w:val="nil"/>
          <w:between w:val="nil"/>
        </w:pBdr>
        <w:spacing w:after="0" w:line="240" w:lineRule="auto"/>
        <w:jc w:val="both"/>
        <w:rPr>
          <w:color w:val="000000"/>
          <w:sz w:val="24"/>
          <w:szCs w:val="24"/>
        </w:rPr>
      </w:pPr>
    </w:p>
    <w:p w14:paraId="15967AE4" w14:textId="77777777" w:rsidR="005476E3" w:rsidRDefault="00336066">
      <w:pPr>
        <w:pBdr>
          <w:top w:val="nil"/>
          <w:left w:val="nil"/>
          <w:bottom w:val="nil"/>
          <w:right w:val="nil"/>
          <w:between w:val="nil"/>
        </w:pBdr>
        <w:spacing w:after="0" w:line="240" w:lineRule="auto"/>
        <w:jc w:val="both"/>
        <w:rPr>
          <w:color w:val="FF0000"/>
        </w:rPr>
      </w:pPr>
      <w:r>
        <w:rPr>
          <w:b/>
          <w:color w:val="000000"/>
        </w:rPr>
        <w:t>Palavras-Chave:</w:t>
      </w:r>
      <w:r>
        <w:rPr>
          <w:color w:val="000000"/>
        </w:rPr>
        <w:t xml:space="preserve"> </w:t>
      </w:r>
      <w:r>
        <w:t>Desinformação de gênero</w:t>
      </w:r>
      <w:r>
        <w:rPr>
          <w:color w:val="000000"/>
        </w:rPr>
        <w:t xml:space="preserve">. Práticas informacionais. Violência contra mulheres. </w:t>
      </w:r>
    </w:p>
    <w:p w14:paraId="48F54A3B" w14:textId="77777777" w:rsidR="005476E3" w:rsidRDefault="005476E3">
      <w:pPr>
        <w:pBdr>
          <w:top w:val="nil"/>
          <w:left w:val="nil"/>
          <w:bottom w:val="nil"/>
          <w:right w:val="nil"/>
          <w:between w:val="nil"/>
        </w:pBdr>
        <w:spacing w:after="0" w:line="240" w:lineRule="auto"/>
        <w:jc w:val="both"/>
        <w:rPr>
          <w:color w:val="000000"/>
          <w:sz w:val="24"/>
          <w:szCs w:val="24"/>
        </w:rPr>
      </w:pPr>
    </w:p>
    <w:p w14:paraId="052D8544" w14:textId="171325B7" w:rsidR="005476E3" w:rsidRPr="00BB1263" w:rsidRDefault="00336066">
      <w:pPr>
        <w:pBdr>
          <w:top w:val="nil"/>
          <w:left w:val="nil"/>
          <w:bottom w:val="nil"/>
          <w:right w:val="nil"/>
          <w:between w:val="nil"/>
        </w:pBdr>
        <w:spacing w:after="0" w:line="240" w:lineRule="auto"/>
        <w:jc w:val="both"/>
        <w:rPr>
          <w:color w:val="000000"/>
          <w:lang w:val="en-US"/>
        </w:rPr>
      </w:pPr>
      <w:r w:rsidRPr="00BB1263">
        <w:rPr>
          <w:b/>
          <w:color w:val="000000"/>
          <w:lang w:val="en-US"/>
        </w:rPr>
        <w:t xml:space="preserve">Abstract: </w:t>
      </w:r>
      <w:r w:rsidR="006E1440" w:rsidRPr="006E1440">
        <w:rPr>
          <w:color w:val="000000"/>
          <w:lang w:val="en-US"/>
        </w:rPr>
        <w:t>Study that addresses the concept of disinformation and</w:t>
      </w:r>
      <w:r w:rsidR="006E1440">
        <w:rPr>
          <w:color w:val="000000"/>
          <w:lang w:val="en-US"/>
        </w:rPr>
        <w:t xml:space="preserve"> </w:t>
      </w:r>
      <w:r w:rsidR="006E1440" w:rsidRPr="006E1440">
        <w:rPr>
          <w:color w:val="000000"/>
          <w:lang w:val="en-US"/>
        </w:rPr>
        <w:t>terminological variations</w:t>
      </w:r>
      <w:r w:rsidRPr="00BB1263">
        <w:rPr>
          <w:color w:val="000000"/>
          <w:lang w:val="en-US"/>
        </w:rPr>
        <w:t xml:space="preserve">, gender disinformation as a type of violence against women and informational practices. It is applied research, exploratory-descriptive, of qualitative approach and that presents partial results from the content analysis of informational practices in posts of 04 feminist profiles on Instagram, demonstrating its rearticulating possibilities of misinformative assumptions regarding issues about the feminine gender. </w:t>
      </w:r>
    </w:p>
    <w:p w14:paraId="3E5E2E49" w14:textId="77777777" w:rsidR="005476E3" w:rsidRPr="00BB1263" w:rsidRDefault="005476E3">
      <w:pPr>
        <w:pBdr>
          <w:top w:val="nil"/>
          <w:left w:val="nil"/>
          <w:bottom w:val="nil"/>
          <w:right w:val="nil"/>
          <w:between w:val="nil"/>
        </w:pBdr>
        <w:spacing w:after="0" w:line="240" w:lineRule="auto"/>
        <w:jc w:val="both"/>
        <w:rPr>
          <w:color w:val="000000"/>
          <w:sz w:val="24"/>
          <w:szCs w:val="24"/>
          <w:lang w:val="en-US"/>
        </w:rPr>
      </w:pPr>
    </w:p>
    <w:p w14:paraId="3E228348" w14:textId="77777777" w:rsidR="005476E3" w:rsidRDefault="00336066">
      <w:pPr>
        <w:pBdr>
          <w:top w:val="nil"/>
          <w:left w:val="nil"/>
          <w:bottom w:val="nil"/>
          <w:right w:val="nil"/>
          <w:between w:val="nil"/>
        </w:pBdr>
        <w:spacing w:after="0" w:line="240" w:lineRule="auto"/>
        <w:jc w:val="both"/>
        <w:rPr>
          <w:color w:val="000000"/>
        </w:rPr>
      </w:pPr>
      <w:r w:rsidRPr="00BB1263">
        <w:rPr>
          <w:b/>
          <w:color w:val="000000"/>
          <w:lang w:val="en-US"/>
        </w:rPr>
        <w:t>Keywords:</w:t>
      </w:r>
      <w:r w:rsidRPr="00BB1263">
        <w:rPr>
          <w:color w:val="000000"/>
          <w:lang w:val="en-US"/>
        </w:rPr>
        <w:t xml:space="preserve"> </w:t>
      </w:r>
      <w:r w:rsidRPr="00BB1263">
        <w:rPr>
          <w:lang w:val="en-US"/>
        </w:rPr>
        <w:t>Gender disinformation</w:t>
      </w:r>
      <w:r w:rsidRPr="00BB1263">
        <w:rPr>
          <w:color w:val="000000"/>
          <w:lang w:val="en-US"/>
        </w:rPr>
        <w:t xml:space="preserve">. Information practices. </w:t>
      </w:r>
      <w:proofErr w:type="spellStart"/>
      <w:r>
        <w:rPr>
          <w:color w:val="000000"/>
        </w:rPr>
        <w:t>Violence</w:t>
      </w:r>
      <w:proofErr w:type="spellEnd"/>
      <w:r>
        <w:rPr>
          <w:color w:val="000000"/>
        </w:rPr>
        <w:t xml:space="preserve"> </w:t>
      </w:r>
      <w:proofErr w:type="spellStart"/>
      <w:r>
        <w:rPr>
          <w:color w:val="000000"/>
        </w:rPr>
        <w:t>against</w:t>
      </w:r>
      <w:proofErr w:type="spellEnd"/>
      <w:r>
        <w:rPr>
          <w:color w:val="000000"/>
        </w:rPr>
        <w:t xml:space="preserve"> </w:t>
      </w:r>
      <w:proofErr w:type="spellStart"/>
      <w:r>
        <w:rPr>
          <w:color w:val="000000"/>
        </w:rPr>
        <w:t>women</w:t>
      </w:r>
      <w:proofErr w:type="spellEnd"/>
      <w:r>
        <w:rPr>
          <w:color w:val="000000"/>
        </w:rPr>
        <w:t>.</w:t>
      </w:r>
    </w:p>
    <w:p w14:paraId="4D13360D" w14:textId="77777777" w:rsidR="005476E3" w:rsidRDefault="005476E3">
      <w:pPr>
        <w:jc w:val="both"/>
      </w:pPr>
    </w:p>
    <w:p w14:paraId="750D62D7" w14:textId="77777777" w:rsidR="005476E3" w:rsidRDefault="00336066">
      <w:pPr>
        <w:pBdr>
          <w:top w:val="nil"/>
          <w:left w:val="nil"/>
          <w:bottom w:val="nil"/>
          <w:right w:val="nil"/>
          <w:between w:val="nil"/>
        </w:pBdr>
        <w:spacing w:after="0" w:line="360" w:lineRule="auto"/>
        <w:rPr>
          <w:b/>
          <w:color w:val="000000"/>
          <w:sz w:val="24"/>
          <w:szCs w:val="24"/>
        </w:rPr>
      </w:pPr>
      <w:r>
        <w:rPr>
          <w:b/>
          <w:color w:val="000000"/>
          <w:sz w:val="24"/>
          <w:szCs w:val="24"/>
        </w:rPr>
        <w:t>1 INTRODUÇÃO</w:t>
      </w:r>
    </w:p>
    <w:p w14:paraId="1D95D54F" w14:textId="77777777" w:rsidR="005476E3" w:rsidRDefault="00336066">
      <w:pPr>
        <w:pBdr>
          <w:top w:val="nil"/>
          <w:left w:val="nil"/>
          <w:bottom w:val="nil"/>
          <w:right w:val="nil"/>
          <w:between w:val="nil"/>
        </w:pBdr>
        <w:spacing w:after="0" w:line="360" w:lineRule="auto"/>
        <w:ind w:firstLine="720"/>
        <w:jc w:val="both"/>
        <w:rPr>
          <w:sz w:val="24"/>
          <w:szCs w:val="24"/>
        </w:rPr>
      </w:pPr>
      <w:r>
        <w:rPr>
          <w:sz w:val="24"/>
          <w:szCs w:val="24"/>
        </w:rPr>
        <w:t xml:space="preserve">Estudo que se constitui na parte exploratória de uma dissertação de mestrado em fase de qualificação a ser defendida no Programa de Pós-Graduação em Ciência da Informação na Universidade Federal do Rio Grande do Sul. </w:t>
      </w:r>
      <w:r>
        <w:rPr>
          <w:color w:val="000000"/>
          <w:sz w:val="24"/>
          <w:szCs w:val="24"/>
        </w:rPr>
        <w:t xml:space="preserve">Por intermédio de uma </w:t>
      </w:r>
      <w:r>
        <w:rPr>
          <w:sz w:val="24"/>
          <w:szCs w:val="24"/>
        </w:rPr>
        <w:t xml:space="preserve">pesquisa bibliográfica, o texto aborda conceitos sobre desinformação e suas variações, desinformação de gênero e por fim práticas informacionais na </w:t>
      </w:r>
      <w:r>
        <w:rPr>
          <w:i/>
          <w:sz w:val="24"/>
          <w:szCs w:val="24"/>
        </w:rPr>
        <w:t>web</w:t>
      </w:r>
      <w:r>
        <w:rPr>
          <w:sz w:val="24"/>
          <w:szCs w:val="24"/>
        </w:rPr>
        <w:t>, que por sua vez, designadamente no Instagram, por meio de conteúdos informativos sobre feminismo e empoderamento feminino, podem desvelar latentemente desinformações de gênero, que</w:t>
      </w:r>
      <w:r>
        <w:rPr>
          <w:color w:val="FF0000"/>
          <w:sz w:val="24"/>
          <w:szCs w:val="24"/>
        </w:rPr>
        <w:t xml:space="preserve"> </w:t>
      </w:r>
      <w:r>
        <w:rPr>
          <w:sz w:val="24"/>
          <w:szCs w:val="24"/>
        </w:rPr>
        <w:t xml:space="preserve">quando exercidas perante o gênero feminino, são caracterizadas também como violências contra as mulheres </w:t>
      </w:r>
      <w:r>
        <w:rPr>
          <w:color w:val="0000FF"/>
          <w:sz w:val="24"/>
          <w:szCs w:val="24"/>
        </w:rPr>
        <w:t>(cis e trans)</w:t>
      </w:r>
      <w:r>
        <w:rPr>
          <w:sz w:val="24"/>
          <w:szCs w:val="24"/>
        </w:rPr>
        <w:t>.</w:t>
      </w:r>
    </w:p>
    <w:p w14:paraId="1824ED47" w14:textId="07A9D780" w:rsidR="005476E3" w:rsidRDefault="00336066">
      <w:pPr>
        <w:pBdr>
          <w:top w:val="nil"/>
          <w:left w:val="nil"/>
          <w:bottom w:val="nil"/>
          <w:right w:val="nil"/>
          <w:between w:val="nil"/>
        </w:pBdr>
        <w:spacing w:after="0" w:line="360" w:lineRule="auto"/>
        <w:jc w:val="both"/>
        <w:rPr>
          <w:sz w:val="24"/>
          <w:szCs w:val="24"/>
        </w:rPr>
      </w:pPr>
      <w:r>
        <w:rPr>
          <w:b/>
          <w:color w:val="000000"/>
          <w:sz w:val="24"/>
          <w:szCs w:val="24"/>
        </w:rPr>
        <w:lastRenderedPageBreak/>
        <w:tab/>
      </w:r>
      <w:r w:rsidRPr="00B8614E">
        <w:rPr>
          <w:color w:val="000000"/>
          <w:sz w:val="24"/>
          <w:szCs w:val="24"/>
        </w:rPr>
        <w:t>Assim,</w:t>
      </w:r>
      <w:r w:rsidRPr="00B8614E">
        <w:rPr>
          <w:b/>
          <w:color w:val="000000"/>
          <w:sz w:val="24"/>
          <w:szCs w:val="24"/>
        </w:rPr>
        <w:t xml:space="preserve"> </w:t>
      </w:r>
      <w:r w:rsidR="00B8614E" w:rsidRPr="00B8614E">
        <w:rPr>
          <w:color w:val="000000"/>
          <w:sz w:val="24"/>
          <w:szCs w:val="24"/>
        </w:rPr>
        <w:t>diante da observação espontânea e da análise de conteúdo relativa</w:t>
      </w:r>
      <w:r w:rsidR="00B8614E">
        <w:rPr>
          <w:color w:val="000000"/>
        </w:rPr>
        <w:t xml:space="preserve"> </w:t>
      </w:r>
      <w:r>
        <w:rPr>
          <w:sz w:val="24"/>
          <w:szCs w:val="24"/>
        </w:rPr>
        <w:t xml:space="preserve">a práticas informacionais identificadas em postagens de 04 (quatro) perfis no Instagram, </w:t>
      </w:r>
      <w:r>
        <w:rPr>
          <w:color w:val="000000"/>
          <w:sz w:val="24"/>
          <w:szCs w:val="24"/>
        </w:rPr>
        <w:t>emergiu-se 0</w:t>
      </w:r>
      <w:r>
        <w:rPr>
          <w:sz w:val="24"/>
          <w:szCs w:val="24"/>
        </w:rPr>
        <w:t>9 (nove)</w:t>
      </w:r>
      <w:r>
        <w:rPr>
          <w:color w:val="FF0000"/>
          <w:sz w:val="24"/>
          <w:szCs w:val="24"/>
        </w:rPr>
        <w:t xml:space="preserve"> </w:t>
      </w:r>
      <w:r>
        <w:rPr>
          <w:sz w:val="24"/>
          <w:szCs w:val="24"/>
        </w:rPr>
        <w:t xml:space="preserve">tópicos </w:t>
      </w:r>
      <w:r>
        <w:rPr>
          <w:color w:val="2F5496"/>
          <w:sz w:val="24"/>
          <w:szCs w:val="24"/>
        </w:rPr>
        <w:t xml:space="preserve">que dialogam com o mote da desinformação de gênero, no qual, consiste em </w:t>
      </w:r>
      <w:r>
        <w:rPr>
          <w:sz w:val="24"/>
          <w:szCs w:val="24"/>
        </w:rPr>
        <w:t>um conjunto de ações de informação estruturadas de forma ilegítima e deturpada que incidem sobre determinados grupos sociais, com a intenção de acometer e prejudicar pessoas com base em seu gênero, buscando alcançar objetivos políticos, ideológicos, sociais ou econômicos.</w:t>
      </w:r>
    </w:p>
    <w:p w14:paraId="5BAF6B66" w14:textId="1BB48889" w:rsidR="005476E3" w:rsidRDefault="00336066">
      <w:pPr>
        <w:pBdr>
          <w:top w:val="nil"/>
          <w:left w:val="nil"/>
          <w:bottom w:val="nil"/>
          <w:right w:val="nil"/>
          <w:between w:val="nil"/>
        </w:pBdr>
        <w:spacing w:after="120" w:line="360" w:lineRule="auto"/>
        <w:ind w:firstLine="720"/>
        <w:jc w:val="both"/>
        <w:rPr>
          <w:sz w:val="24"/>
          <w:szCs w:val="24"/>
        </w:rPr>
      </w:pPr>
      <w:r>
        <w:rPr>
          <w:color w:val="000000"/>
          <w:sz w:val="24"/>
          <w:szCs w:val="24"/>
        </w:rPr>
        <w:t xml:space="preserve">Além </w:t>
      </w:r>
      <w:r w:rsidR="00910B06">
        <w:rPr>
          <w:color w:val="000000"/>
          <w:sz w:val="24"/>
          <w:szCs w:val="24"/>
        </w:rPr>
        <w:t>de a temática ter</w:t>
      </w:r>
      <w:r>
        <w:rPr>
          <w:color w:val="000000"/>
          <w:sz w:val="24"/>
          <w:szCs w:val="24"/>
        </w:rPr>
        <w:t xml:space="preserve"> se mostrado contemporânea no campo da Ciência da Informação, </w:t>
      </w:r>
      <w:r>
        <w:rPr>
          <w:sz w:val="24"/>
          <w:szCs w:val="24"/>
        </w:rPr>
        <w:t>também se defende como uma pauta urgente em âmbito nacional, considerando que</w:t>
      </w:r>
      <w:r>
        <w:rPr>
          <w:color w:val="FF0000"/>
          <w:sz w:val="24"/>
          <w:szCs w:val="24"/>
        </w:rPr>
        <w:t xml:space="preserve"> </w:t>
      </w:r>
      <w:r>
        <w:rPr>
          <w:sz w:val="24"/>
          <w:szCs w:val="24"/>
        </w:rPr>
        <w:t xml:space="preserve">o país ocupa o 92º lugar no ranking da igualdade de gênero de acordo com o Fórum Econômico Mundial (CARVALHO, 2019). Portanto, definimos como objetivo geral da presente pesquisa apresentar </w:t>
      </w:r>
      <w:r w:rsidR="004F75C7" w:rsidRPr="004F75C7">
        <w:rPr>
          <w:color w:val="4472C4" w:themeColor="accent1"/>
          <w:sz w:val="24"/>
          <w:szCs w:val="24"/>
        </w:rPr>
        <w:t xml:space="preserve">relações conceituais com o termo </w:t>
      </w:r>
      <w:r>
        <w:rPr>
          <w:sz w:val="24"/>
          <w:szCs w:val="24"/>
        </w:rPr>
        <w:t>desinformação de gênero.</w:t>
      </w:r>
    </w:p>
    <w:p w14:paraId="73B80124" w14:textId="77777777" w:rsidR="005476E3" w:rsidRDefault="00336066">
      <w:pPr>
        <w:rPr>
          <w:b/>
          <w:color w:val="000000"/>
          <w:sz w:val="24"/>
          <w:szCs w:val="24"/>
        </w:rPr>
      </w:pPr>
      <w:r>
        <w:rPr>
          <w:b/>
          <w:color w:val="000000"/>
          <w:sz w:val="24"/>
          <w:szCs w:val="24"/>
        </w:rPr>
        <w:t>2 DESENVOLVIMENTO</w:t>
      </w:r>
    </w:p>
    <w:p w14:paraId="7510C127" w14:textId="77777777" w:rsidR="005476E3" w:rsidRDefault="00336066">
      <w:pPr>
        <w:spacing w:after="0" w:line="360" w:lineRule="auto"/>
        <w:ind w:firstLine="709"/>
        <w:jc w:val="both"/>
        <w:rPr>
          <w:color w:val="FF0000"/>
          <w:sz w:val="24"/>
          <w:szCs w:val="24"/>
        </w:rPr>
      </w:pPr>
      <w:r>
        <w:rPr>
          <w:sz w:val="24"/>
          <w:szCs w:val="24"/>
        </w:rPr>
        <w:t>A desinformação se afigura como uma alarmante ocorrência mundial, que dentre suas variadas ações, gera impactos (negativos) diretos ou indiretos em diferentes esferas e atores. Alguns autores (MARRES, 2018; ANDERSEN, SØE, 2019; ANDERSON, 2020; CABAÑES, 2020) resgatam a possibilidade de que a desinformação seria o mal do século, capaz de danificar as formas de aquisição de conhecimento humano (LEVY, 2017). Suas consequências podem alcançar inclusive as competências cognitivas dos indivíduos (BROWN, 2019; MCKAY, TENOVE, 2020) e produzir vícios intelectuais (MEYER, 2019) que influenciam também em temas morais e éticos que transcorrem por nossa sociedade (abordaremos a frente).</w:t>
      </w:r>
      <w:r>
        <w:rPr>
          <w:color w:val="FF0000"/>
          <w:sz w:val="24"/>
          <w:szCs w:val="24"/>
        </w:rPr>
        <w:t xml:space="preserve"> </w:t>
      </w:r>
    </w:p>
    <w:p w14:paraId="1ECEF7C5" w14:textId="28C64C9E" w:rsidR="005476E3" w:rsidRDefault="00336066">
      <w:pPr>
        <w:spacing w:after="0" w:line="360" w:lineRule="auto"/>
        <w:ind w:firstLine="709"/>
        <w:jc w:val="both"/>
        <w:rPr>
          <w:sz w:val="24"/>
          <w:szCs w:val="24"/>
        </w:rPr>
      </w:pPr>
      <w:r>
        <w:rPr>
          <w:sz w:val="24"/>
          <w:szCs w:val="24"/>
        </w:rPr>
        <w:t xml:space="preserve">De maneira geral, a desinformação de gênero abrange não só as atividades desinformativas quanto ao gênero feminino, mas também aos demais gêneros, atacando majoritariamente minorias sociais </w:t>
      </w:r>
      <w:r>
        <w:rPr>
          <w:color w:val="0000FF"/>
          <w:sz w:val="24"/>
          <w:szCs w:val="24"/>
        </w:rPr>
        <w:t>(grupos que se encontram em situação de desvantagem social),</w:t>
      </w:r>
      <w:r>
        <w:rPr>
          <w:sz w:val="24"/>
          <w:szCs w:val="24"/>
        </w:rPr>
        <w:t xml:space="preserve"> através de normatividades que regem aspectos morais, no qual, atualmente tem seu ápice a partir da explosão informacional das redes sociais. Concernente às questões referentes ao gênero feminino, a desinformação segue uma historicidade estruturada em um sistema social patriarcal habitualmente influenciado em premissas misóginas. E, como uma das profusas consequências disso, desponta um tipo de violência contra as mulheres, a desinformação de gênero</w:t>
      </w:r>
      <w:r w:rsidR="00CB1488">
        <w:rPr>
          <w:sz w:val="24"/>
          <w:szCs w:val="24"/>
        </w:rPr>
        <w:t xml:space="preserve"> (feminino)</w:t>
      </w:r>
      <w:r>
        <w:rPr>
          <w:sz w:val="24"/>
          <w:szCs w:val="24"/>
        </w:rPr>
        <w:t xml:space="preserve">. Logo, averiguar a amplitude e a configuração narrativa </w:t>
      </w:r>
      <w:r>
        <w:rPr>
          <w:sz w:val="24"/>
          <w:szCs w:val="24"/>
        </w:rPr>
        <w:lastRenderedPageBreak/>
        <w:t>da desinformação sobre o gênero feminino, possibilitará refletir (em outra etapa da pesquisa) as fragilidades morais</w:t>
      </w:r>
      <w:r>
        <w:rPr>
          <w:color w:val="FF0000"/>
          <w:sz w:val="24"/>
          <w:szCs w:val="24"/>
        </w:rPr>
        <w:t xml:space="preserve"> </w:t>
      </w:r>
      <w:r>
        <w:rPr>
          <w:sz w:val="24"/>
          <w:szCs w:val="24"/>
        </w:rPr>
        <w:t>vinculadas às informações falsas que incidem nesse contexto.</w:t>
      </w:r>
    </w:p>
    <w:p w14:paraId="05040B20" w14:textId="77777777" w:rsidR="005476E3" w:rsidRDefault="00336066">
      <w:pPr>
        <w:spacing w:after="120" w:line="360" w:lineRule="auto"/>
        <w:ind w:firstLine="709"/>
        <w:jc w:val="both"/>
        <w:rPr>
          <w:sz w:val="24"/>
          <w:szCs w:val="24"/>
        </w:rPr>
      </w:pPr>
      <w:r>
        <w:rPr>
          <w:sz w:val="24"/>
          <w:szCs w:val="24"/>
        </w:rPr>
        <w:t>Deste modo, abordaremos a seguir, além destes termos já mencionados, definições sobre práticas informacionais, para posteriormente, trazer na seção de procedimentos metodológicos, apontamentos que concebem-se a partir de observações em postagens de perfis no Instagram, destacando que seus conteúdos informativos sobre feminismo e empoderamento feminino, contribuem de maneira influente e preventiva ao combate às desinformações quanto ao gênero feminino.</w:t>
      </w:r>
      <w:r>
        <w:rPr>
          <w:color w:val="FF0000"/>
          <w:sz w:val="24"/>
          <w:szCs w:val="24"/>
        </w:rPr>
        <w:t xml:space="preserve">  </w:t>
      </w:r>
    </w:p>
    <w:p w14:paraId="072B73D7" w14:textId="77777777" w:rsidR="005476E3" w:rsidRDefault="00336066">
      <w:pPr>
        <w:pBdr>
          <w:top w:val="nil"/>
          <w:left w:val="nil"/>
          <w:bottom w:val="nil"/>
          <w:right w:val="nil"/>
          <w:between w:val="nil"/>
        </w:pBdr>
        <w:spacing w:after="0" w:line="360" w:lineRule="auto"/>
        <w:jc w:val="both"/>
        <w:rPr>
          <w:sz w:val="24"/>
          <w:szCs w:val="24"/>
        </w:rPr>
      </w:pPr>
      <w:r>
        <w:rPr>
          <w:b/>
          <w:sz w:val="24"/>
          <w:szCs w:val="24"/>
        </w:rPr>
        <w:t xml:space="preserve">2.1 Desinformação: das variações terminológicas ao qualificador gênero </w:t>
      </w:r>
    </w:p>
    <w:p w14:paraId="2907AED6" w14:textId="77777777" w:rsidR="005476E3" w:rsidRDefault="00336066">
      <w:pPr>
        <w:pBdr>
          <w:top w:val="nil"/>
          <w:left w:val="nil"/>
          <w:bottom w:val="nil"/>
          <w:right w:val="nil"/>
          <w:between w:val="nil"/>
        </w:pBdr>
        <w:spacing w:after="0" w:line="360" w:lineRule="auto"/>
        <w:ind w:firstLine="709"/>
        <w:jc w:val="both"/>
        <w:rPr>
          <w:sz w:val="24"/>
          <w:szCs w:val="24"/>
        </w:rPr>
      </w:pPr>
      <w:r>
        <w:rPr>
          <w:sz w:val="24"/>
          <w:szCs w:val="24"/>
        </w:rPr>
        <w:t>Com o propósito de dispor uma adequada compreensão do assunto, se faz necessário trazer variações conceituais em relação ao termo desinformação. Para caracterizar o ato de desinformar, um conceito bastante completo diz que:</w:t>
      </w:r>
    </w:p>
    <w:p w14:paraId="26CB1645" w14:textId="77777777" w:rsidR="005476E3" w:rsidRDefault="00336066">
      <w:pPr>
        <w:pBdr>
          <w:top w:val="nil"/>
          <w:left w:val="nil"/>
          <w:bottom w:val="nil"/>
          <w:right w:val="nil"/>
          <w:between w:val="nil"/>
        </w:pBdr>
        <w:spacing w:after="0" w:line="240" w:lineRule="auto"/>
        <w:ind w:left="2268"/>
        <w:jc w:val="both"/>
      </w:pPr>
      <w:r>
        <w:t>Desinformação envolve informação descontextualizada, fragmentada, manipulada, retirada de sua historicidade, tendenciosa, que apaga a realidade, distorce, subtrai, rotula ou confunde. A desinformação não é necessariamente falsa; muitas vezes, trata-se de distorções ou partes da verdade. (BRISOLA; BEZERRA, 2018, p. 3319).</w:t>
      </w:r>
    </w:p>
    <w:p w14:paraId="58221654" w14:textId="77777777" w:rsidR="005476E3" w:rsidRDefault="005476E3">
      <w:pPr>
        <w:pBdr>
          <w:top w:val="nil"/>
          <w:left w:val="nil"/>
          <w:bottom w:val="nil"/>
          <w:right w:val="nil"/>
          <w:between w:val="nil"/>
        </w:pBdr>
        <w:spacing w:after="0" w:line="240" w:lineRule="auto"/>
        <w:jc w:val="both"/>
      </w:pPr>
    </w:p>
    <w:p w14:paraId="2EBF7660" w14:textId="66733212" w:rsidR="005476E3" w:rsidRDefault="00336066">
      <w:pPr>
        <w:pBdr>
          <w:top w:val="nil"/>
          <w:left w:val="nil"/>
          <w:bottom w:val="nil"/>
          <w:right w:val="nil"/>
          <w:between w:val="nil"/>
        </w:pBdr>
        <w:spacing w:after="0" w:line="360" w:lineRule="auto"/>
        <w:ind w:firstLine="720"/>
        <w:jc w:val="both"/>
        <w:rPr>
          <w:sz w:val="24"/>
          <w:szCs w:val="24"/>
        </w:rPr>
      </w:pPr>
      <w:r>
        <w:rPr>
          <w:sz w:val="24"/>
          <w:szCs w:val="24"/>
        </w:rPr>
        <w:t xml:space="preserve">Na língua inglesa são empregados dois termos que correspondem à noção de desinformação, sendo eles: </w:t>
      </w:r>
      <w:proofErr w:type="spellStart"/>
      <w:r>
        <w:rPr>
          <w:i/>
          <w:sz w:val="24"/>
          <w:szCs w:val="24"/>
        </w:rPr>
        <w:t>misinformation</w:t>
      </w:r>
      <w:proofErr w:type="spellEnd"/>
      <w:r>
        <w:rPr>
          <w:sz w:val="24"/>
          <w:szCs w:val="24"/>
        </w:rPr>
        <w:t xml:space="preserve"> e </w:t>
      </w:r>
      <w:proofErr w:type="spellStart"/>
      <w:r>
        <w:rPr>
          <w:i/>
          <w:sz w:val="24"/>
          <w:szCs w:val="24"/>
        </w:rPr>
        <w:t>disinformation</w:t>
      </w:r>
      <w:proofErr w:type="spellEnd"/>
      <w:r>
        <w:rPr>
          <w:sz w:val="24"/>
          <w:szCs w:val="24"/>
        </w:rPr>
        <w:t xml:space="preserve">. Ambos significam informações falsas, entretanto, </w:t>
      </w:r>
      <w:proofErr w:type="spellStart"/>
      <w:r>
        <w:rPr>
          <w:i/>
          <w:sz w:val="24"/>
          <w:szCs w:val="24"/>
        </w:rPr>
        <w:t>misinformation</w:t>
      </w:r>
      <w:proofErr w:type="spellEnd"/>
      <w:r>
        <w:rPr>
          <w:sz w:val="24"/>
          <w:szCs w:val="24"/>
        </w:rPr>
        <w:t xml:space="preserve"> pode ser entendida como falsidade contingente e </w:t>
      </w:r>
      <w:proofErr w:type="spellStart"/>
      <w:r>
        <w:rPr>
          <w:i/>
          <w:sz w:val="24"/>
          <w:szCs w:val="24"/>
        </w:rPr>
        <w:t>disinformation</w:t>
      </w:r>
      <w:proofErr w:type="spellEnd"/>
      <w:r>
        <w:rPr>
          <w:sz w:val="24"/>
          <w:szCs w:val="24"/>
        </w:rPr>
        <w:t xml:space="preserve"> pode ser assimilada a falsidade intencional (STAHL, 2006), quando a informação é falseada propositalmente. Por sua vez,</w:t>
      </w:r>
      <w:r>
        <w:rPr>
          <w:color w:val="FF0000"/>
          <w:sz w:val="24"/>
          <w:szCs w:val="24"/>
        </w:rPr>
        <w:t xml:space="preserve"> </w:t>
      </w:r>
      <w:proofErr w:type="spellStart"/>
      <w:r>
        <w:rPr>
          <w:sz w:val="24"/>
          <w:szCs w:val="24"/>
        </w:rPr>
        <w:t>Karlova</w:t>
      </w:r>
      <w:proofErr w:type="spellEnd"/>
      <w:r>
        <w:rPr>
          <w:sz w:val="24"/>
          <w:szCs w:val="24"/>
        </w:rPr>
        <w:t xml:space="preserve"> e Fisher (2013) compreendem </w:t>
      </w:r>
      <w:proofErr w:type="spellStart"/>
      <w:r>
        <w:rPr>
          <w:i/>
          <w:sz w:val="24"/>
          <w:szCs w:val="24"/>
        </w:rPr>
        <w:t>misinformation</w:t>
      </w:r>
      <w:proofErr w:type="spellEnd"/>
      <w:r>
        <w:rPr>
          <w:i/>
          <w:sz w:val="24"/>
          <w:szCs w:val="24"/>
        </w:rPr>
        <w:t xml:space="preserve"> </w:t>
      </w:r>
      <w:r>
        <w:rPr>
          <w:sz w:val="24"/>
          <w:szCs w:val="24"/>
        </w:rPr>
        <w:t xml:space="preserve">como informação imprecisa e </w:t>
      </w:r>
      <w:proofErr w:type="spellStart"/>
      <w:r>
        <w:rPr>
          <w:i/>
          <w:sz w:val="24"/>
          <w:szCs w:val="24"/>
        </w:rPr>
        <w:t>disinformation</w:t>
      </w:r>
      <w:proofErr w:type="spellEnd"/>
      <w:r>
        <w:rPr>
          <w:sz w:val="24"/>
          <w:szCs w:val="24"/>
        </w:rPr>
        <w:t xml:space="preserve"> como informação enganosa, sendo as duas apontadas como subcategorias de informação, podendo conter algum tipo de </w:t>
      </w:r>
      <w:r w:rsidRPr="00797DF7">
        <w:rPr>
          <w:color w:val="4472C4" w:themeColor="accent1"/>
          <w:sz w:val="24"/>
          <w:szCs w:val="24"/>
        </w:rPr>
        <w:t>informatividade</w:t>
      </w:r>
      <w:r w:rsidR="00797DF7" w:rsidRPr="00797DF7">
        <w:rPr>
          <w:rStyle w:val="Refdenotaderodap"/>
          <w:color w:val="4472C4" w:themeColor="accent1"/>
          <w:sz w:val="24"/>
          <w:szCs w:val="24"/>
        </w:rPr>
        <w:footnoteReference w:id="1"/>
      </w:r>
      <w:r>
        <w:rPr>
          <w:sz w:val="24"/>
          <w:szCs w:val="24"/>
        </w:rPr>
        <w:t xml:space="preserve"> (em diferentes graus), mesmo que de maneira involuntária. </w:t>
      </w:r>
    </w:p>
    <w:p w14:paraId="022CFCE6" w14:textId="77777777" w:rsidR="005476E3" w:rsidRDefault="00336066">
      <w:pPr>
        <w:pBdr>
          <w:top w:val="nil"/>
          <w:left w:val="nil"/>
          <w:bottom w:val="nil"/>
          <w:right w:val="nil"/>
          <w:between w:val="nil"/>
        </w:pBdr>
        <w:spacing w:after="0" w:line="360" w:lineRule="auto"/>
        <w:ind w:firstLine="720"/>
        <w:jc w:val="both"/>
        <w:rPr>
          <w:color w:val="FF0000"/>
          <w:sz w:val="24"/>
          <w:szCs w:val="24"/>
        </w:rPr>
      </w:pPr>
      <w:r>
        <w:rPr>
          <w:sz w:val="24"/>
          <w:szCs w:val="24"/>
        </w:rPr>
        <w:t>Merece destaque um tipo específico de desinformação, a desinformação sobre o qualificador gênero, onde se faz indispensável considerar a problematização do gênero como uma forma primária de dar significado às relações de poder (SCOTT, 1999), e a estrutura moral no qual se situam certas normatividades que conduzem o gênero e a sexualidade, em que, a partir de convenções socioculturais, determinam normas e princípios morais</w:t>
      </w:r>
      <w:r>
        <w:rPr>
          <w:color w:val="000000"/>
          <w:sz w:val="24"/>
          <w:szCs w:val="24"/>
        </w:rPr>
        <w:t xml:space="preserve"> que são </w:t>
      </w:r>
      <w:r>
        <w:rPr>
          <w:color w:val="000000"/>
          <w:sz w:val="24"/>
          <w:szCs w:val="24"/>
        </w:rPr>
        <w:lastRenderedPageBreak/>
        <w:t>constantemente disputados e reiterados, interferindo na constituição das identidades e expressões de indivíduos sexualizados e generificados.</w:t>
      </w:r>
      <w:r>
        <w:rPr>
          <w:color w:val="FF0000"/>
          <w:sz w:val="24"/>
          <w:szCs w:val="24"/>
        </w:rPr>
        <w:t xml:space="preserve"> </w:t>
      </w:r>
      <w:r>
        <w:rPr>
          <w:color w:val="000000"/>
          <w:sz w:val="24"/>
          <w:szCs w:val="24"/>
        </w:rPr>
        <w:t>(BUTLER, 1990; LELO, CAMINHAS, 2021).</w:t>
      </w:r>
    </w:p>
    <w:p w14:paraId="12EEA3A1" w14:textId="0F185473" w:rsidR="005476E3" w:rsidRDefault="00336066">
      <w:pPr>
        <w:pBdr>
          <w:top w:val="nil"/>
          <w:left w:val="nil"/>
          <w:bottom w:val="nil"/>
          <w:right w:val="nil"/>
          <w:between w:val="nil"/>
        </w:pBdr>
        <w:spacing w:after="0" w:line="360" w:lineRule="auto"/>
        <w:ind w:firstLine="720"/>
        <w:jc w:val="both"/>
        <w:rPr>
          <w:sz w:val="24"/>
          <w:szCs w:val="24"/>
        </w:rPr>
      </w:pPr>
      <w:r>
        <w:rPr>
          <w:color w:val="000000"/>
          <w:sz w:val="24"/>
          <w:szCs w:val="24"/>
        </w:rPr>
        <w:t>Em vista disso, considerando o pressuposto de q</w:t>
      </w:r>
      <w:r>
        <w:rPr>
          <w:sz w:val="24"/>
          <w:szCs w:val="24"/>
        </w:rPr>
        <w:t>ue as desinformações ecoam valores morais,</w:t>
      </w:r>
      <w:r>
        <w:rPr>
          <w:color w:val="000000"/>
          <w:sz w:val="24"/>
          <w:szCs w:val="24"/>
        </w:rPr>
        <w:t xml:space="preserve"> é ponderoso entender que as normas em torno de gênero também podem abarcar e figurar em histórias falsas acerca dessas temáticas. Quanto </w:t>
      </w:r>
      <w:r>
        <w:rPr>
          <w:sz w:val="24"/>
          <w:szCs w:val="24"/>
        </w:rPr>
        <w:t xml:space="preserve">à desinformação sobre o gênero feminino, percebem-se essas sensibilidades morais acionadas por meio de histórias infundadas que foram enraizando-se em nossa estrutura social, especificamente quanto a questões com estereótipos de gênero e subestimação feminina, que atualmente, com a explosão informacional na </w:t>
      </w:r>
      <w:r>
        <w:rPr>
          <w:i/>
          <w:sz w:val="24"/>
          <w:szCs w:val="24"/>
        </w:rPr>
        <w:t xml:space="preserve">web </w:t>
      </w:r>
      <w:r>
        <w:rPr>
          <w:sz w:val="24"/>
          <w:szCs w:val="24"/>
        </w:rPr>
        <w:t xml:space="preserve">e a </w:t>
      </w:r>
      <w:r w:rsidR="00D65904" w:rsidRPr="00D65904">
        <w:rPr>
          <w:color w:val="4472C4" w:themeColor="accent1"/>
          <w:sz w:val="24"/>
          <w:szCs w:val="24"/>
        </w:rPr>
        <w:t xml:space="preserve">vigente </w:t>
      </w:r>
      <w:r>
        <w:rPr>
          <w:sz w:val="24"/>
          <w:szCs w:val="24"/>
        </w:rPr>
        <w:t xml:space="preserve">onda conservadora </w:t>
      </w:r>
      <w:r w:rsidR="00AF2695" w:rsidRPr="00AF2695">
        <w:rPr>
          <w:color w:val="4472C4" w:themeColor="accent1"/>
          <w:sz w:val="24"/>
          <w:szCs w:val="24"/>
        </w:rPr>
        <w:t>mundial,</w:t>
      </w:r>
      <w:r>
        <w:rPr>
          <w:sz w:val="24"/>
          <w:szCs w:val="24"/>
        </w:rPr>
        <w:t xml:space="preserve"> vem sendo disseminadas em grande escala, debilitando a luta feminista e de equidade de gênero. </w:t>
      </w:r>
    </w:p>
    <w:p w14:paraId="68080113" w14:textId="77777777" w:rsidR="005476E3" w:rsidRDefault="00336066">
      <w:pPr>
        <w:pBdr>
          <w:top w:val="nil"/>
          <w:left w:val="nil"/>
          <w:bottom w:val="nil"/>
          <w:right w:val="nil"/>
          <w:between w:val="nil"/>
        </w:pBdr>
        <w:spacing w:after="0" w:line="360" w:lineRule="auto"/>
        <w:ind w:firstLine="720"/>
        <w:jc w:val="both"/>
        <w:rPr>
          <w:sz w:val="24"/>
          <w:szCs w:val="24"/>
        </w:rPr>
      </w:pPr>
      <w:r>
        <w:rPr>
          <w:color w:val="000000"/>
          <w:sz w:val="24"/>
          <w:szCs w:val="24"/>
        </w:rPr>
        <w:t>Consequentemente, consonante a estas disputas de poder mencionadas, a desinformação de gênero</w:t>
      </w:r>
      <w:r>
        <w:rPr>
          <w:color w:val="FF0000"/>
          <w:sz w:val="24"/>
          <w:szCs w:val="24"/>
        </w:rPr>
        <w:t xml:space="preserve"> </w:t>
      </w:r>
      <w:r>
        <w:rPr>
          <w:sz w:val="24"/>
          <w:szCs w:val="24"/>
        </w:rPr>
        <w:t xml:space="preserve">pode ser definida conforme o Relatório </w:t>
      </w:r>
      <w:proofErr w:type="spellStart"/>
      <w:r>
        <w:rPr>
          <w:i/>
          <w:sz w:val="24"/>
          <w:szCs w:val="24"/>
        </w:rPr>
        <w:t>Engendered</w:t>
      </w:r>
      <w:proofErr w:type="spellEnd"/>
      <w:r>
        <w:rPr>
          <w:i/>
          <w:sz w:val="24"/>
          <w:szCs w:val="24"/>
        </w:rPr>
        <w:t xml:space="preserve"> </w:t>
      </w:r>
      <w:proofErr w:type="spellStart"/>
      <w:r>
        <w:rPr>
          <w:i/>
          <w:sz w:val="24"/>
          <w:szCs w:val="24"/>
        </w:rPr>
        <w:t>Hate</w:t>
      </w:r>
      <w:proofErr w:type="spellEnd"/>
      <w:r>
        <w:rPr>
          <w:sz w:val="24"/>
          <w:szCs w:val="24"/>
        </w:rPr>
        <w:t>:</w:t>
      </w:r>
    </w:p>
    <w:p w14:paraId="161E1F7B" w14:textId="77777777" w:rsidR="005476E3" w:rsidRDefault="00336066">
      <w:pPr>
        <w:spacing w:after="0" w:line="240" w:lineRule="auto"/>
        <w:ind w:left="2268"/>
        <w:jc w:val="both"/>
      </w:pPr>
      <w:r>
        <w:t xml:space="preserve">Como tal, usamos "desinformação de gênero" como um termo guarda-chuva e apresentamos a seguinte definição: desinformação de gênero refere-se a atividades de informação (criação, compartilhamento, disseminação de conteúdo) que: Ataca ou prejudica as pessoas com base em seu gênero; Armam narrativas fraudulentas fundadas geralmente em estereótipos de gênero para promover objetivos políticos, sociais ou econômicos. (JUDSON; </w:t>
      </w:r>
      <w:r>
        <w:rPr>
          <w:i/>
          <w:color w:val="2F5496"/>
        </w:rPr>
        <w:t>et al.</w:t>
      </w:r>
      <w:r>
        <w:t>, 2020, tradução nossa).</w:t>
      </w:r>
    </w:p>
    <w:p w14:paraId="1CAA628A" w14:textId="77777777" w:rsidR="005476E3" w:rsidRDefault="005476E3">
      <w:pPr>
        <w:spacing w:after="0" w:line="240" w:lineRule="auto"/>
        <w:ind w:left="2268"/>
        <w:jc w:val="both"/>
      </w:pPr>
    </w:p>
    <w:p w14:paraId="4F930C18" w14:textId="48043897" w:rsidR="005476E3" w:rsidRDefault="00336066">
      <w:pPr>
        <w:pBdr>
          <w:top w:val="nil"/>
          <w:left w:val="nil"/>
          <w:bottom w:val="nil"/>
          <w:right w:val="nil"/>
          <w:between w:val="nil"/>
        </w:pBdr>
        <w:spacing w:after="0" w:line="360" w:lineRule="auto"/>
        <w:ind w:firstLine="720"/>
        <w:jc w:val="both"/>
        <w:rPr>
          <w:color w:val="000000"/>
          <w:sz w:val="24"/>
          <w:szCs w:val="24"/>
        </w:rPr>
      </w:pPr>
      <w:r>
        <w:rPr>
          <w:color w:val="000000"/>
          <w:sz w:val="24"/>
          <w:szCs w:val="24"/>
        </w:rPr>
        <w:t xml:space="preserve">Na esfera </w:t>
      </w:r>
      <w:r>
        <w:rPr>
          <w:i/>
          <w:color w:val="000000"/>
          <w:sz w:val="24"/>
          <w:szCs w:val="24"/>
        </w:rPr>
        <w:t>online</w:t>
      </w:r>
      <w:r>
        <w:rPr>
          <w:color w:val="000000"/>
          <w:sz w:val="24"/>
          <w:szCs w:val="24"/>
        </w:rPr>
        <w:t xml:space="preserve">, a desinformação de gênero existe na intersecção da desinformação com a violência </w:t>
      </w:r>
      <w:r>
        <w:rPr>
          <w:i/>
          <w:color w:val="000000"/>
          <w:sz w:val="24"/>
          <w:szCs w:val="24"/>
        </w:rPr>
        <w:t>online</w:t>
      </w:r>
      <w:r w:rsidR="00D65904">
        <w:rPr>
          <w:i/>
          <w:color w:val="000000"/>
          <w:sz w:val="24"/>
          <w:szCs w:val="24"/>
        </w:rPr>
        <w:t xml:space="preserve"> </w:t>
      </w:r>
      <w:r w:rsidR="00D65904" w:rsidRPr="006769EF">
        <w:rPr>
          <w:iCs/>
          <w:color w:val="4472C4" w:themeColor="accent1"/>
          <w:sz w:val="24"/>
          <w:szCs w:val="24"/>
        </w:rPr>
        <w:t xml:space="preserve">(que se manifesta através de espaços na </w:t>
      </w:r>
      <w:r w:rsidR="00D65904" w:rsidRPr="006769EF">
        <w:rPr>
          <w:i/>
          <w:color w:val="4472C4" w:themeColor="accent1"/>
          <w:sz w:val="24"/>
          <w:szCs w:val="24"/>
        </w:rPr>
        <w:t>web</w:t>
      </w:r>
      <w:r w:rsidR="00D65904" w:rsidRPr="006769EF">
        <w:rPr>
          <w:color w:val="4472C4" w:themeColor="accent1"/>
          <w:sz w:val="24"/>
          <w:szCs w:val="24"/>
        </w:rPr>
        <w:t>)</w:t>
      </w:r>
      <w:r w:rsidRPr="006769EF">
        <w:rPr>
          <w:color w:val="4472C4" w:themeColor="accent1"/>
          <w:sz w:val="24"/>
          <w:szCs w:val="24"/>
        </w:rPr>
        <w:t xml:space="preserve">, </w:t>
      </w:r>
      <w:r>
        <w:rPr>
          <w:color w:val="000000"/>
          <w:sz w:val="24"/>
          <w:szCs w:val="24"/>
        </w:rPr>
        <w:t xml:space="preserve">revelando abusos e assédios, buscando impactar geralmente no nível político/público, embora também possa causar sérios danos em nível pessoal/privado. Basicamente ela consiste na conjunção de informações que carregam boatos e estereótipos com narrativas falsas, enganosas ou odiosas, muitas vezes em linguagem abusiva, apelando a juízos de valores que </w:t>
      </w:r>
      <w:r>
        <w:rPr>
          <w:sz w:val="24"/>
          <w:szCs w:val="24"/>
        </w:rPr>
        <w:t>remetem às</w:t>
      </w:r>
      <w:r>
        <w:rPr>
          <w:color w:val="000000"/>
          <w:sz w:val="24"/>
          <w:szCs w:val="24"/>
        </w:rPr>
        <w:t xml:space="preserve"> questões de gênero. (BELI, ZINGALES, CURZI, 2021). Ainda segundo os autores:</w:t>
      </w:r>
    </w:p>
    <w:p w14:paraId="5743C4E4" w14:textId="77777777" w:rsidR="005476E3" w:rsidRDefault="00336066">
      <w:pPr>
        <w:pBdr>
          <w:top w:val="nil"/>
          <w:left w:val="nil"/>
          <w:bottom w:val="nil"/>
          <w:right w:val="nil"/>
          <w:between w:val="nil"/>
        </w:pBdr>
        <w:spacing w:after="0" w:line="240" w:lineRule="auto"/>
        <w:ind w:left="2268"/>
        <w:jc w:val="both"/>
        <w:rPr>
          <w:color w:val="000000"/>
        </w:rPr>
      </w:pPr>
      <w:r>
        <w:rPr>
          <w:color w:val="000000"/>
        </w:rPr>
        <w:t>Desinformação de gênero é a disseminação de informações enganosas ou imprecisas contra mulheres líderes na política, jornalistas e figuras públicas femininas, seguindo linhas de história que se baseiam na misoginia, bem como estereótipos de gênero em torno do papel da mulher para minar suas percepções de sua participação em vida pública. (BELI, ZINGALES, CURZI, 2021, tradução nossa).</w:t>
      </w:r>
    </w:p>
    <w:p w14:paraId="5DE5464D" w14:textId="77777777" w:rsidR="005476E3" w:rsidRDefault="005476E3">
      <w:pPr>
        <w:pBdr>
          <w:top w:val="nil"/>
          <w:left w:val="nil"/>
          <w:bottom w:val="nil"/>
          <w:right w:val="nil"/>
          <w:between w:val="nil"/>
        </w:pBdr>
        <w:spacing w:after="0" w:line="240" w:lineRule="auto"/>
        <w:ind w:left="2268"/>
        <w:jc w:val="both"/>
        <w:rPr>
          <w:color w:val="000000"/>
        </w:rPr>
      </w:pPr>
    </w:p>
    <w:p w14:paraId="3FC6F242" w14:textId="77777777" w:rsidR="005476E3" w:rsidRDefault="00336066">
      <w:pPr>
        <w:pBdr>
          <w:top w:val="nil"/>
          <w:left w:val="nil"/>
          <w:bottom w:val="nil"/>
          <w:right w:val="nil"/>
          <w:between w:val="nil"/>
        </w:pBdr>
        <w:spacing w:after="0" w:line="360" w:lineRule="auto"/>
        <w:ind w:firstLine="720"/>
        <w:jc w:val="both"/>
        <w:rPr>
          <w:sz w:val="24"/>
          <w:szCs w:val="24"/>
          <w:highlight w:val="white"/>
        </w:rPr>
      </w:pPr>
      <w:r>
        <w:rPr>
          <w:sz w:val="24"/>
          <w:szCs w:val="24"/>
        </w:rPr>
        <w:t xml:space="preserve">Isto posto, entende-se que a desinformação sobre o gênero feminino se configura também como uma grave forma de </w:t>
      </w:r>
      <w:r>
        <w:rPr>
          <w:b/>
          <w:sz w:val="24"/>
          <w:szCs w:val="24"/>
        </w:rPr>
        <w:t>violência contra a mulher</w:t>
      </w:r>
      <w:r>
        <w:rPr>
          <w:sz w:val="24"/>
          <w:szCs w:val="24"/>
        </w:rPr>
        <w:t xml:space="preserve"> fundamentada na produção e </w:t>
      </w:r>
      <w:r>
        <w:rPr>
          <w:sz w:val="24"/>
          <w:szCs w:val="24"/>
        </w:rPr>
        <w:lastRenderedPageBreak/>
        <w:t>disseminação</w:t>
      </w:r>
      <w:r>
        <w:rPr>
          <w:b/>
          <w:sz w:val="24"/>
          <w:szCs w:val="24"/>
        </w:rPr>
        <w:t xml:space="preserve"> </w:t>
      </w:r>
      <w:r>
        <w:rPr>
          <w:sz w:val="24"/>
          <w:szCs w:val="24"/>
        </w:rPr>
        <w:t xml:space="preserve">de conteúdos informacionais deturpados e manipulados com o propósito de prejudicá-las. Em síntese, a </w:t>
      </w:r>
      <w:r>
        <w:rPr>
          <w:sz w:val="24"/>
          <w:szCs w:val="24"/>
          <w:highlight w:val="white"/>
        </w:rPr>
        <w:t>violência contra a mulher se transpõe como um lado perverso das relações de poder tomadas pela própria definição do conceito de gênero. Segundo a Política Nacional de Enfrentamento à Violência Contra as Mulheres (BRASIL, 2011), documento estabelecido no Governo Dilma, este tipo de violência é uma manifestação que atinge todos os âmbitos de atuação das mulheres, e conforme Campos e Almeida (2017)</w:t>
      </w:r>
    </w:p>
    <w:p w14:paraId="4E48923C" w14:textId="77777777" w:rsidR="005476E3" w:rsidRDefault="00336066">
      <w:pPr>
        <w:pBdr>
          <w:top w:val="nil"/>
          <w:left w:val="nil"/>
          <w:bottom w:val="nil"/>
          <w:right w:val="nil"/>
          <w:between w:val="nil"/>
        </w:pBdr>
        <w:spacing w:after="0" w:line="240" w:lineRule="auto"/>
        <w:ind w:left="2268"/>
        <w:jc w:val="both"/>
        <w:rPr>
          <w:color w:val="0000FF"/>
          <w:sz w:val="24"/>
          <w:szCs w:val="24"/>
          <w:highlight w:val="white"/>
        </w:rPr>
      </w:pPr>
      <w:r>
        <w:rPr>
          <w:highlight w:val="white"/>
        </w:rPr>
        <w:t>Carrega a marca distintiva da categoria social de gênero e assume formas diferenciadas, constituindo-se como toda ação ou conduta que cause não apenas o sofrimento ou dano físico à mulher, mas também psicológico, moral, patrimonial, sexual e inclusive danos causados por crime doloso, atos que se constituem como violações de direitos.</w:t>
      </w:r>
      <w:r>
        <w:rPr>
          <w:sz w:val="24"/>
          <w:szCs w:val="24"/>
          <w:highlight w:val="white"/>
        </w:rPr>
        <w:t xml:space="preserve"> </w:t>
      </w:r>
      <w:r>
        <w:rPr>
          <w:color w:val="0000FF"/>
          <w:sz w:val="24"/>
          <w:szCs w:val="24"/>
          <w:highlight w:val="white"/>
        </w:rPr>
        <w:t>(CAMPOS, ALMEIDA, 2017, p. 353)</w:t>
      </w:r>
    </w:p>
    <w:p w14:paraId="511EF3D8" w14:textId="77777777" w:rsidR="005476E3" w:rsidRDefault="005476E3">
      <w:pPr>
        <w:pBdr>
          <w:top w:val="nil"/>
          <w:left w:val="nil"/>
          <w:bottom w:val="nil"/>
          <w:right w:val="nil"/>
          <w:between w:val="nil"/>
        </w:pBdr>
        <w:spacing w:after="0" w:line="240" w:lineRule="auto"/>
        <w:jc w:val="both"/>
        <w:rPr>
          <w:sz w:val="24"/>
          <w:szCs w:val="24"/>
          <w:highlight w:val="white"/>
        </w:rPr>
      </w:pPr>
    </w:p>
    <w:p w14:paraId="6DF92451" w14:textId="77777777" w:rsidR="005B1AA8" w:rsidRDefault="00553204" w:rsidP="005B1AA8">
      <w:pPr>
        <w:pBdr>
          <w:top w:val="nil"/>
          <w:left w:val="nil"/>
          <w:bottom w:val="nil"/>
          <w:right w:val="nil"/>
          <w:between w:val="nil"/>
        </w:pBdr>
        <w:spacing w:after="0" w:line="360" w:lineRule="auto"/>
        <w:ind w:firstLine="720"/>
        <w:jc w:val="both"/>
        <w:rPr>
          <w:sz w:val="24"/>
          <w:szCs w:val="24"/>
        </w:rPr>
      </w:pPr>
      <w:r w:rsidRPr="00553204">
        <w:rPr>
          <w:color w:val="4472C4"/>
          <w:sz w:val="24"/>
          <w:szCs w:val="24"/>
          <w:shd w:val="clear" w:color="auto" w:fill="FFFFFF"/>
        </w:rPr>
        <w:t>Essas violações se fazem vigentes</w:t>
      </w:r>
      <w:r>
        <w:rPr>
          <w:color w:val="4472C4"/>
          <w:shd w:val="clear" w:color="auto" w:fill="FFFFFF"/>
        </w:rPr>
        <w:t xml:space="preserve"> </w:t>
      </w:r>
      <w:r w:rsidR="00336066">
        <w:rPr>
          <w:sz w:val="24"/>
          <w:szCs w:val="24"/>
          <w:highlight w:val="white"/>
        </w:rPr>
        <w:t>no cotidiano de distintas mulheres, independente de raça, orientação sexual, origem, idade, classe social, escolaridade e estado civil. Tendo em vista que a violência toma outras feições, alguns componentes começam a surgir como esforços explicativos para a dificuldade de que seus tipos sejam percebidos para além da violência física. (</w:t>
      </w:r>
      <w:r w:rsidR="00336066">
        <w:rPr>
          <w:color w:val="0000FF"/>
          <w:sz w:val="24"/>
          <w:szCs w:val="24"/>
          <w:highlight w:val="white"/>
        </w:rPr>
        <w:t>CAMPOS, ALMEIDA, 2017</w:t>
      </w:r>
      <w:r w:rsidR="00336066">
        <w:rPr>
          <w:sz w:val="24"/>
          <w:szCs w:val="24"/>
          <w:highlight w:val="white"/>
        </w:rPr>
        <w:t xml:space="preserve">). Isso acontece devido à construção social de valores e comportamentos patriarcais que naturalizam as violências de gênero, e que mesmo de maneira constante, é marcada pela banalização, invisibilidade e aceitação cultural (SCHRAIBER </w:t>
      </w:r>
      <w:r w:rsidR="00336066">
        <w:rPr>
          <w:i/>
          <w:sz w:val="24"/>
          <w:szCs w:val="24"/>
          <w:highlight w:val="white"/>
        </w:rPr>
        <w:t>et al</w:t>
      </w:r>
      <w:r w:rsidR="00336066">
        <w:rPr>
          <w:sz w:val="24"/>
          <w:szCs w:val="24"/>
          <w:highlight w:val="white"/>
        </w:rPr>
        <w:t>., 2009).</w:t>
      </w:r>
    </w:p>
    <w:p w14:paraId="60849A6C" w14:textId="1149F6AB" w:rsidR="005B1AA8" w:rsidRDefault="005B1AA8" w:rsidP="005B1AA8">
      <w:pPr>
        <w:pBdr>
          <w:top w:val="nil"/>
          <w:left w:val="nil"/>
          <w:bottom w:val="nil"/>
          <w:right w:val="nil"/>
          <w:between w:val="nil"/>
        </w:pBdr>
        <w:spacing w:after="120" w:line="360" w:lineRule="auto"/>
        <w:ind w:firstLine="720"/>
        <w:jc w:val="both"/>
        <w:rPr>
          <w:sz w:val="24"/>
          <w:szCs w:val="24"/>
        </w:rPr>
      </w:pPr>
      <w:r w:rsidRPr="008D369E">
        <w:rPr>
          <w:color w:val="4472C4" w:themeColor="accent1"/>
          <w:sz w:val="24"/>
          <w:szCs w:val="24"/>
          <w:highlight w:val="white"/>
        </w:rPr>
        <w:t>Para podermos</w:t>
      </w:r>
      <w:r w:rsidR="0082374B">
        <w:rPr>
          <w:sz w:val="24"/>
          <w:szCs w:val="24"/>
          <w:highlight w:val="white"/>
        </w:rPr>
        <w:t xml:space="preserve"> </w:t>
      </w:r>
      <w:r w:rsidRPr="008D369E">
        <w:rPr>
          <w:color w:val="4472C4" w:themeColor="accent1"/>
          <w:sz w:val="24"/>
          <w:szCs w:val="24"/>
          <w:highlight w:val="white"/>
        </w:rPr>
        <w:t xml:space="preserve">averiguar as práticas informacionais </w:t>
      </w:r>
      <w:r>
        <w:rPr>
          <w:color w:val="4472C4" w:themeColor="accent1"/>
          <w:sz w:val="24"/>
          <w:szCs w:val="24"/>
          <w:highlight w:val="white"/>
        </w:rPr>
        <w:t>dos perfis no Instagram</w:t>
      </w:r>
      <w:r w:rsidR="0082374B">
        <w:rPr>
          <w:color w:val="4472C4" w:themeColor="accent1"/>
          <w:sz w:val="24"/>
          <w:szCs w:val="24"/>
          <w:highlight w:val="white"/>
        </w:rPr>
        <w:t xml:space="preserve"> que </w:t>
      </w:r>
      <w:r w:rsidR="00006A5E">
        <w:rPr>
          <w:color w:val="4472C4" w:themeColor="accent1"/>
          <w:sz w:val="24"/>
          <w:szCs w:val="24"/>
          <w:highlight w:val="white"/>
        </w:rPr>
        <w:t>possivelmente</w:t>
      </w:r>
      <w:r w:rsidR="00600605">
        <w:rPr>
          <w:color w:val="4472C4" w:themeColor="accent1"/>
          <w:sz w:val="24"/>
          <w:szCs w:val="24"/>
          <w:highlight w:val="white"/>
        </w:rPr>
        <w:t xml:space="preserve"> expõem desinformações de gênero</w:t>
      </w:r>
      <w:r>
        <w:rPr>
          <w:color w:val="4472C4" w:themeColor="accent1"/>
          <w:sz w:val="24"/>
          <w:szCs w:val="24"/>
          <w:highlight w:val="white"/>
        </w:rPr>
        <w:t>, é essencial contextualizar o assunto</w:t>
      </w:r>
      <w:r w:rsidR="00006A5E">
        <w:rPr>
          <w:color w:val="4472C4" w:themeColor="accent1"/>
          <w:sz w:val="24"/>
          <w:szCs w:val="24"/>
        </w:rPr>
        <w:t xml:space="preserve"> que será abordado no item a seguir.</w:t>
      </w:r>
    </w:p>
    <w:p w14:paraId="081C904A" w14:textId="77777777" w:rsidR="005476E3" w:rsidRDefault="00336066" w:rsidP="005B1AA8">
      <w:pPr>
        <w:spacing w:before="120" w:after="0"/>
        <w:rPr>
          <w:b/>
          <w:color w:val="FF0000"/>
          <w:sz w:val="24"/>
          <w:szCs w:val="24"/>
        </w:rPr>
      </w:pPr>
      <w:r>
        <w:rPr>
          <w:b/>
          <w:color w:val="0000FF"/>
          <w:sz w:val="24"/>
          <w:szCs w:val="24"/>
        </w:rPr>
        <w:t>2.2</w:t>
      </w:r>
      <w:r>
        <w:rPr>
          <w:b/>
          <w:sz w:val="24"/>
          <w:szCs w:val="24"/>
        </w:rPr>
        <w:t xml:space="preserve"> Práticas informacionais</w:t>
      </w:r>
    </w:p>
    <w:p w14:paraId="4AD81D0E" w14:textId="0D0CD513" w:rsidR="005476E3" w:rsidRDefault="00336066" w:rsidP="005B1AA8">
      <w:pPr>
        <w:spacing w:before="120" w:after="0" w:line="360" w:lineRule="auto"/>
        <w:ind w:firstLine="720"/>
        <w:jc w:val="both"/>
        <w:rPr>
          <w:sz w:val="24"/>
          <w:szCs w:val="24"/>
          <w:highlight w:val="white"/>
        </w:rPr>
      </w:pPr>
      <w:r>
        <w:rPr>
          <w:sz w:val="24"/>
          <w:szCs w:val="24"/>
          <w:highlight w:val="white"/>
        </w:rPr>
        <w:t xml:space="preserve">No campo de estudo de usuários, na década de </w:t>
      </w:r>
      <w:r>
        <w:rPr>
          <w:color w:val="0000FF"/>
          <w:sz w:val="24"/>
          <w:szCs w:val="24"/>
          <w:highlight w:val="white"/>
        </w:rPr>
        <w:t>1990</w:t>
      </w:r>
      <w:r>
        <w:rPr>
          <w:sz w:val="24"/>
          <w:szCs w:val="24"/>
          <w:highlight w:val="white"/>
        </w:rPr>
        <w:t xml:space="preserve">, um diferente enfoque foi se desenvolvendo: os estudos das práticas informacionais, ou seja, “[...] o estudo do movimento por meio do qual os indivíduos agem no mundo, conformados pela cultura, e ao mesmo tempo constituem essa cultura que os influencia e a realidade em que atuam.” (ARAÚJO, 2017, p. 21). </w:t>
      </w:r>
    </w:p>
    <w:p w14:paraId="5FDF8870" w14:textId="2C0E1BB0" w:rsidR="005476E3" w:rsidRDefault="00336066">
      <w:pPr>
        <w:spacing w:after="0" w:line="360" w:lineRule="auto"/>
        <w:ind w:firstLine="720"/>
        <w:jc w:val="both"/>
        <w:rPr>
          <w:sz w:val="24"/>
          <w:szCs w:val="24"/>
          <w:highlight w:val="white"/>
        </w:rPr>
      </w:pPr>
      <w:r>
        <w:rPr>
          <w:sz w:val="24"/>
          <w:szCs w:val="24"/>
          <w:highlight w:val="white"/>
        </w:rPr>
        <w:t>Em seu princípio</w:t>
      </w:r>
      <w:r w:rsidR="008D189E" w:rsidRPr="008B5D63">
        <w:rPr>
          <w:sz w:val="24"/>
          <w:szCs w:val="24"/>
          <w:highlight w:val="white"/>
        </w:rPr>
        <w:t>,</w:t>
      </w:r>
      <w:r w:rsidR="008D189E">
        <w:rPr>
          <w:sz w:val="24"/>
          <w:szCs w:val="24"/>
          <w:highlight w:val="white"/>
        </w:rPr>
        <w:t xml:space="preserve"> </w:t>
      </w:r>
      <w:r>
        <w:rPr>
          <w:sz w:val="24"/>
          <w:szCs w:val="24"/>
          <w:highlight w:val="white"/>
        </w:rPr>
        <w:t xml:space="preserve">essa abordagem concentrava-se em estudos de usuários na vida cotidiana, ao contrário da vertente tradicional </w:t>
      </w:r>
      <w:r w:rsidR="008B5D63">
        <w:rPr>
          <w:sz w:val="24"/>
          <w:szCs w:val="24"/>
          <w:highlight w:val="white"/>
        </w:rPr>
        <w:t xml:space="preserve">e alternativa. </w:t>
      </w:r>
      <w:r>
        <w:rPr>
          <w:sz w:val="24"/>
          <w:szCs w:val="24"/>
          <w:highlight w:val="white"/>
        </w:rPr>
        <w:t xml:space="preserve">Subsequentemente, sua constituição transformou-se numa perspectiva que abarcava todas as categorias </w:t>
      </w:r>
      <w:r>
        <w:rPr>
          <w:sz w:val="24"/>
          <w:szCs w:val="24"/>
          <w:highlight w:val="white"/>
        </w:rPr>
        <w:lastRenderedPageBreak/>
        <w:t xml:space="preserve">informacionais da vivência </w:t>
      </w:r>
      <w:r w:rsidR="008B5D63" w:rsidRPr="008B5D63">
        <w:rPr>
          <w:sz w:val="24"/>
          <w:szCs w:val="24"/>
          <w:highlight w:val="white"/>
        </w:rPr>
        <w:t>dos indivíduos</w:t>
      </w:r>
      <w:r w:rsidRPr="008B5D63">
        <w:rPr>
          <w:sz w:val="24"/>
          <w:szCs w:val="24"/>
          <w:highlight w:val="white"/>
        </w:rPr>
        <w:t xml:space="preserve">. </w:t>
      </w:r>
      <w:r>
        <w:rPr>
          <w:sz w:val="24"/>
          <w:szCs w:val="24"/>
          <w:highlight w:val="white"/>
        </w:rPr>
        <w:t>No qual, uma importante contribuição dessa vertente é a c</w:t>
      </w:r>
      <w:r w:rsidR="008B5D63">
        <w:rPr>
          <w:sz w:val="24"/>
          <w:szCs w:val="24"/>
          <w:highlight w:val="white"/>
        </w:rPr>
        <w:t>ompreensão</w:t>
      </w:r>
      <w:r>
        <w:rPr>
          <w:sz w:val="24"/>
          <w:szCs w:val="24"/>
          <w:highlight w:val="white"/>
        </w:rPr>
        <w:t xml:space="preserve"> de que não existe uma realidade externa independente dos sujeitos e seus atos, pois são os indivíduos, a partir de seus próprios atos que geram e renovam as regras e normas sociais. Além disso, estes estudos progrediram </w:t>
      </w:r>
      <w:r w:rsidR="00D774B4" w:rsidRPr="00D774B4">
        <w:rPr>
          <w:color w:val="4472C4" w:themeColor="accent1"/>
          <w:sz w:val="24"/>
          <w:szCs w:val="24"/>
          <w:highlight w:val="white"/>
        </w:rPr>
        <w:t>quanto ao</w:t>
      </w:r>
      <w:r>
        <w:rPr>
          <w:sz w:val="24"/>
          <w:szCs w:val="24"/>
          <w:highlight w:val="white"/>
        </w:rPr>
        <w:t xml:space="preserve"> entendimento da informação não como um processo vivenciado exclusivamente na perspectiva individual cognitiva, mas sim a partir de uma </w:t>
      </w:r>
      <w:r w:rsidR="009B3B23" w:rsidRPr="009B3B23">
        <w:rPr>
          <w:color w:val="4472C4" w:themeColor="accent1"/>
          <w:sz w:val="24"/>
          <w:szCs w:val="24"/>
          <w:highlight w:val="white"/>
        </w:rPr>
        <w:t>concepção</w:t>
      </w:r>
      <w:r>
        <w:rPr>
          <w:sz w:val="24"/>
          <w:szCs w:val="24"/>
          <w:highlight w:val="white"/>
        </w:rPr>
        <w:t xml:space="preserve"> informacional que englobe também processos de apropriação, imaginação e questionamentos concebidos a partir da construção social (ARAÚJO, 2017). </w:t>
      </w:r>
    </w:p>
    <w:p w14:paraId="1D820F2D" w14:textId="0FA06C58" w:rsidR="005476E3" w:rsidRDefault="00336066">
      <w:pPr>
        <w:spacing w:after="0" w:line="360" w:lineRule="auto"/>
        <w:ind w:firstLine="720"/>
        <w:jc w:val="both"/>
        <w:rPr>
          <w:sz w:val="24"/>
          <w:szCs w:val="24"/>
        </w:rPr>
      </w:pPr>
      <w:r>
        <w:rPr>
          <w:sz w:val="24"/>
          <w:szCs w:val="24"/>
          <w:highlight w:val="white"/>
        </w:rPr>
        <w:t xml:space="preserve">Isto é, conforme estas disposições, entende-se que a manutenção do </w:t>
      </w:r>
      <w:r>
        <w:rPr>
          <w:i/>
          <w:sz w:val="24"/>
          <w:szCs w:val="24"/>
          <w:highlight w:val="white"/>
        </w:rPr>
        <w:t>status quo</w:t>
      </w:r>
      <w:r>
        <w:rPr>
          <w:sz w:val="24"/>
          <w:szCs w:val="24"/>
          <w:highlight w:val="white"/>
        </w:rPr>
        <w:t xml:space="preserve"> que abriga as práticas informacionais se dá através dos sujeitos e suas ações </w:t>
      </w:r>
      <w:r w:rsidR="009B3B23" w:rsidRPr="009B3B23">
        <w:rPr>
          <w:color w:val="4472C4" w:themeColor="accent1"/>
          <w:sz w:val="24"/>
          <w:szCs w:val="24"/>
          <w:highlight w:val="white"/>
        </w:rPr>
        <w:t>de informação</w:t>
      </w:r>
      <w:r w:rsidR="009B3B23">
        <w:rPr>
          <w:sz w:val="24"/>
          <w:szCs w:val="24"/>
          <w:highlight w:val="white"/>
        </w:rPr>
        <w:t xml:space="preserve"> </w:t>
      </w:r>
      <w:r>
        <w:rPr>
          <w:sz w:val="24"/>
          <w:szCs w:val="24"/>
          <w:highlight w:val="white"/>
        </w:rPr>
        <w:t>dentro de uma comunidade ou meio social. Desta maneira, podemos refletir também em um sujeito do “conhecimento”, conforme suas práticas sociais, “[...] entendido   como   aquele   que   interage   com   outros   sujeitos   na   construção   da informação.” (FREIRE; AQUINO, 2000, p. 76). Este indivíduo do “conhecimento” é encarregado da recepção, transmissão, usabilidade, comunicação, geração, acessibilidade e socialização da informação. Enfim, todo o processo de cidadania que pode se fazer através do uso e acesso à informação (ARAÚJO, 2001).</w:t>
      </w:r>
      <w:r>
        <w:rPr>
          <w:sz w:val="24"/>
          <w:szCs w:val="24"/>
        </w:rPr>
        <w:t xml:space="preserve"> </w:t>
      </w:r>
    </w:p>
    <w:p w14:paraId="218CE6B3" w14:textId="72B755F3" w:rsidR="005476E3" w:rsidRDefault="00336066">
      <w:pPr>
        <w:spacing w:after="0" w:line="360" w:lineRule="auto"/>
        <w:ind w:firstLine="720"/>
        <w:jc w:val="both"/>
        <w:rPr>
          <w:sz w:val="24"/>
          <w:szCs w:val="24"/>
        </w:rPr>
      </w:pPr>
      <w:r>
        <w:rPr>
          <w:sz w:val="24"/>
          <w:szCs w:val="24"/>
        </w:rPr>
        <w:t>Portanto, optou-se por executar o presente estudo através de práticas informacionais pois elas se constituem em ações de informação fundamentadas na produção, uso e compartilhamento de conteúdos influenciados pelas interações sociais</w:t>
      </w:r>
      <w:r w:rsidR="002C3756">
        <w:rPr>
          <w:sz w:val="24"/>
          <w:szCs w:val="24"/>
        </w:rPr>
        <w:t>; i</w:t>
      </w:r>
      <w:r>
        <w:rPr>
          <w:sz w:val="24"/>
          <w:szCs w:val="24"/>
        </w:rPr>
        <w:t xml:space="preserve">nterações essas que se mostram presentes na </w:t>
      </w:r>
      <w:r>
        <w:rPr>
          <w:i/>
          <w:sz w:val="24"/>
          <w:szCs w:val="24"/>
        </w:rPr>
        <w:t>web</w:t>
      </w:r>
      <w:r>
        <w:rPr>
          <w:sz w:val="24"/>
          <w:szCs w:val="24"/>
        </w:rPr>
        <w:t xml:space="preserve">, e substancialmente no Instagram. Percebendo ações de informação executadas com eixos plurais e com diferentes intencionalidades, é possível observar estratégias de comunicação características da plataforma Instagram </w:t>
      </w:r>
      <w:r>
        <w:rPr>
          <w:color w:val="0000FF"/>
          <w:sz w:val="24"/>
          <w:szCs w:val="24"/>
        </w:rPr>
        <w:t>que</w:t>
      </w:r>
      <w:r>
        <w:rPr>
          <w:sz w:val="24"/>
          <w:szCs w:val="24"/>
        </w:rPr>
        <w:t xml:space="preserve"> se referem à adoção de “[...] uma linguagem informal, com textos, imagens e vídeos, visando uma fácil </w:t>
      </w:r>
      <w:proofErr w:type="spellStart"/>
      <w:r>
        <w:rPr>
          <w:sz w:val="24"/>
          <w:szCs w:val="24"/>
        </w:rPr>
        <w:t>viralização</w:t>
      </w:r>
      <w:proofErr w:type="spellEnd"/>
      <w:r>
        <w:rPr>
          <w:sz w:val="24"/>
          <w:szCs w:val="24"/>
        </w:rPr>
        <w:t xml:space="preserve">, tendo por base uma ideia de comunicação humanizada.” (CARVALHO </w:t>
      </w:r>
      <w:r>
        <w:rPr>
          <w:i/>
          <w:color w:val="4472C4"/>
          <w:sz w:val="24"/>
          <w:szCs w:val="24"/>
        </w:rPr>
        <w:t>et al</w:t>
      </w:r>
      <w:r>
        <w:rPr>
          <w:sz w:val="24"/>
          <w:szCs w:val="24"/>
        </w:rPr>
        <w:t>., 2020, p. 3).</w:t>
      </w:r>
    </w:p>
    <w:p w14:paraId="357B2118" w14:textId="1B012CE2" w:rsidR="005476E3" w:rsidRDefault="00336066">
      <w:pPr>
        <w:spacing w:after="120" w:line="360" w:lineRule="auto"/>
        <w:ind w:firstLine="720"/>
        <w:jc w:val="both"/>
        <w:rPr>
          <w:sz w:val="24"/>
          <w:szCs w:val="24"/>
        </w:rPr>
      </w:pPr>
      <w:r>
        <w:rPr>
          <w:sz w:val="24"/>
          <w:szCs w:val="24"/>
        </w:rPr>
        <w:t xml:space="preserve">Os perfis no Instagram escolhidos para a análise, trazem uma diversidade de </w:t>
      </w:r>
      <w:r w:rsidR="00F916C5" w:rsidRPr="00F916C5">
        <w:rPr>
          <w:color w:val="4472C4" w:themeColor="accent1"/>
          <w:sz w:val="24"/>
          <w:szCs w:val="24"/>
        </w:rPr>
        <w:t>práticas</w:t>
      </w:r>
      <w:r w:rsidRPr="00F916C5">
        <w:rPr>
          <w:color w:val="4472C4" w:themeColor="accent1"/>
          <w:sz w:val="24"/>
          <w:szCs w:val="24"/>
        </w:rPr>
        <w:t xml:space="preserve"> informa</w:t>
      </w:r>
      <w:r w:rsidR="00F916C5" w:rsidRPr="00F916C5">
        <w:rPr>
          <w:color w:val="4472C4" w:themeColor="accent1"/>
          <w:sz w:val="24"/>
          <w:szCs w:val="24"/>
        </w:rPr>
        <w:t>cionais</w:t>
      </w:r>
      <w:r>
        <w:rPr>
          <w:sz w:val="24"/>
          <w:szCs w:val="24"/>
        </w:rPr>
        <w:t xml:space="preserve"> que buscam rearticular as relações de poder referentes ao gênero feminino. Nesse sentido, eles passam a se constituir</w:t>
      </w:r>
      <w:r>
        <w:t xml:space="preserve"> como </w:t>
      </w:r>
      <w:r>
        <w:rPr>
          <w:sz w:val="24"/>
          <w:szCs w:val="24"/>
        </w:rPr>
        <w:t xml:space="preserve">manifestações que </w:t>
      </w:r>
      <w:r w:rsidR="00F916C5" w:rsidRPr="00F916C5">
        <w:rPr>
          <w:color w:val="4472C4" w:themeColor="accent1"/>
          <w:sz w:val="24"/>
          <w:szCs w:val="24"/>
        </w:rPr>
        <w:t>oportunizam</w:t>
      </w:r>
      <w:r>
        <w:rPr>
          <w:sz w:val="24"/>
          <w:szCs w:val="24"/>
        </w:rPr>
        <w:t xml:space="preserve"> a articulação entre diferentes atores sociais, possibilitando através de um conteúdo que rompe barreiras morais e estereótipos de gênero, maneiras de se combater e evitar as desinformações de gênero, percebidas através das violências contra as mulheres.  </w:t>
      </w:r>
    </w:p>
    <w:p w14:paraId="610F60CA" w14:textId="354069BB" w:rsidR="005476E3" w:rsidRDefault="00336066" w:rsidP="008D369E">
      <w:pPr>
        <w:rPr>
          <w:b/>
          <w:sz w:val="24"/>
          <w:szCs w:val="24"/>
        </w:rPr>
      </w:pPr>
      <w:r>
        <w:rPr>
          <w:b/>
          <w:sz w:val="24"/>
          <w:szCs w:val="24"/>
        </w:rPr>
        <w:lastRenderedPageBreak/>
        <w:t xml:space="preserve">3 </w:t>
      </w:r>
      <w:r>
        <w:rPr>
          <w:b/>
          <w:color w:val="4472C4"/>
          <w:sz w:val="24"/>
          <w:szCs w:val="24"/>
        </w:rPr>
        <w:t>PROCEDIMENTOS METODOLÓGICOS</w:t>
      </w:r>
    </w:p>
    <w:p w14:paraId="26010C30" w14:textId="0487608A" w:rsidR="005476E3" w:rsidRDefault="00336066">
      <w:pPr>
        <w:spacing w:after="0" w:line="360" w:lineRule="auto"/>
        <w:ind w:firstLine="709"/>
        <w:jc w:val="both"/>
        <w:rPr>
          <w:sz w:val="24"/>
          <w:szCs w:val="24"/>
        </w:rPr>
      </w:pPr>
      <w:r>
        <w:rPr>
          <w:sz w:val="24"/>
          <w:szCs w:val="24"/>
        </w:rPr>
        <w:t xml:space="preserve">Pesquisa aplicada, exploratório-descritiva, de abordagem qualitativa que analisa 04 (quatro) perfis do Instagram que trazem questões relativas às ações e práticas informacionais sobre feminismo e empoderamento feminino buscando dialogar com as desinformações de gênero presentes em nossa sociedade. Os perfis foram selecionados conforme as inclinações da pesquisa e atenderam aos seguintes critérios: </w:t>
      </w:r>
      <w:r>
        <w:rPr>
          <w:color w:val="0000FF"/>
          <w:sz w:val="24"/>
          <w:szCs w:val="24"/>
        </w:rPr>
        <w:t xml:space="preserve">Iniciativa não institucional; </w:t>
      </w:r>
      <w:r w:rsidR="00626A17">
        <w:rPr>
          <w:color w:val="0000FF"/>
          <w:sz w:val="24"/>
          <w:szCs w:val="24"/>
        </w:rPr>
        <w:t>n</w:t>
      </w:r>
      <w:r>
        <w:rPr>
          <w:color w:val="0000FF"/>
          <w:sz w:val="24"/>
          <w:szCs w:val="24"/>
        </w:rPr>
        <w:t xml:space="preserve">úmero de seguidores - acima de 90 mil; </w:t>
      </w:r>
      <w:r w:rsidR="00626A17">
        <w:rPr>
          <w:color w:val="0000FF"/>
          <w:sz w:val="24"/>
          <w:szCs w:val="24"/>
        </w:rPr>
        <w:t>r</w:t>
      </w:r>
      <w:r>
        <w:rPr>
          <w:color w:val="0000FF"/>
          <w:sz w:val="24"/>
          <w:szCs w:val="24"/>
        </w:rPr>
        <w:t>egularidade de postagens (perfil ativo);</w:t>
      </w:r>
      <w:r w:rsidR="00AB1EEB">
        <w:rPr>
          <w:color w:val="0000FF"/>
          <w:sz w:val="24"/>
          <w:szCs w:val="24"/>
        </w:rPr>
        <w:t xml:space="preserve"> </w:t>
      </w:r>
      <w:r w:rsidR="00626A17">
        <w:rPr>
          <w:color w:val="0000FF"/>
          <w:sz w:val="24"/>
          <w:szCs w:val="24"/>
        </w:rPr>
        <w:t>t</w:t>
      </w:r>
      <w:r>
        <w:rPr>
          <w:color w:val="0000FF"/>
          <w:sz w:val="24"/>
          <w:szCs w:val="24"/>
        </w:rPr>
        <w:t xml:space="preserve">emática geral - </w:t>
      </w:r>
      <w:r w:rsidR="00626A17">
        <w:rPr>
          <w:color w:val="0000FF"/>
          <w:sz w:val="24"/>
          <w:szCs w:val="24"/>
        </w:rPr>
        <w:t>f</w:t>
      </w:r>
      <w:r>
        <w:rPr>
          <w:color w:val="0000FF"/>
          <w:sz w:val="24"/>
          <w:szCs w:val="24"/>
        </w:rPr>
        <w:t xml:space="preserve">eminismo. </w:t>
      </w:r>
      <w:r>
        <w:rPr>
          <w:sz w:val="24"/>
          <w:szCs w:val="24"/>
        </w:rPr>
        <w:t>São eles:</w:t>
      </w:r>
    </w:p>
    <w:p w14:paraId="113D4902" w14:textId="77777777" w:rsidR="005476E3" w:rsidRDefault="00336066">
      <w:pPr>
        <w:pBdr>
          <w:top w:val="nil"/>
          <w:left w:val="nil"/>
          <w:bottom w:val="nil"/>
          <w:right w:val="nil"/>
          <w:between w:val="nil"/>
        </w:pBdr>
        <w:spacing w:after="0" w:line="240" w:lineRule="auto"/>
        <w:jc w:val="center"/>
        <w:rPr>
          <w:b/>
          <w:color w:val="000000"/>
        </w:rPr>
      </w:pPr>
      <w:r>
        <w:rPr>
          <w:b/>
          <w:color w:val="000000"/>
        </w:rPr>
        <w:t>Quadro 1 - Perfis feministas no Instagram.</w:t>
      </w:r>
    </w:p>
    <w:tbl>
      <w:tblPr>
        <w:tblStyle w:val="aa"/>
        <w:tblW w:w="751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2835"/>
        <w:gridCol w:w="1703"/>
        <w:gridCol w:w="1417"/>
      </w:tblGrid>
      <w:tr w:rsidR="005476E3" w14:paraId="26EEFA6F" w14:textId="77777777">
        <w:trPr>
          <w:jc w:val="center"/>
        </w:trPr>
        <w:tc>
          <w:tcPr>
            <w:tcW w:w="1555" w:type="dxa"/>
            <w:vAlign w:val="center"/>
          </w:tcPr>
          <w:p w14:paraId="772694B6" w14:textId="77777777" w:rsidR="005476E3" w:rsidRDefault="00336066" w:rsidP="00D35365">
            <w:pPr>
              <w:pBdr>
                <w:top w:val="nil"/>
                <w:left w:val="nil"/>
                <w:bottom w:val="nil"/>
                <w:right w:val="nil"/>
                <w:between w:val="nil"/>
              </w:pBdr>
              <w:spacing w:after="0" w:line="240" w:lineRule="auto"/>
              <w:jc w:val="center"/>
              <w:rPr>
                <w:b/>
                <w:color w:val="000000"/>
                <w:sz w:val="16"/>
                <w:szCs w:val="16"/>
              </w:rPr>
            </w:pPr>
            <w:r>
              <w:rPr>
                <w:b/>
                <w:color w:val="000000"/>
                <w:sz w:val="16"/>
                <w:szCs w:val="16"/>
              </w:rPr>
              <w:t>PERFIL</w:t>
            </w:r>
          </w:p>
        </w:tc>
        <w:tc>
          <w:tcPr>
            <w:tcW w:w="2835" w:type="dxa"/>
          </w:tcPr>
          <w:p w14:paraId="1E23F2CB" w14:textId="77777777" w:rsidR="005476E3" w:rsidRDefault="005476E3" w:rsidP="00D35365">
            <w:pPr>
              <w:pBdr>
                <w:top w:val="nil"/>
                <w:left w:val="nil"/>
                <w:bottom w:val="nil"/>
                <w:right w:val="nil"/>
                <w:between w:val="nil"/>
              </w:pBdr>
              <w:spacing w:after="0" w:line="240" w:lineRule="auto"/>
              <w:jc w:val="center"/>
              <w:rPr>
                <w:b/>
                <w:color w:val="000000"/>
                <w:sz w:val="16"/>
                <w:szCs w:val="16"/>
              </w:rPr>
            </w:pPr>
          </w:p>
          <w:p w14:paraId="64262624" w14:textId="77777777" w:rsidR="005476E3" w:rsidRDefault="005476E3" w:rsidP="00D35365">
            <w:pPr>
              <w:pBdr>
                <w:top w:val="nil"/>
                <w:left w:val="nil"/>
                <w:bottom w:val="nil"/>
                <w:right w:val="nil"/>
                <w:between w:val="nil"/>
              </w:pBdr>
              <w:spacing w:after="0" w:line="240" w:lineRule="auto"/>
              <w:jc w:val="center"/>
              <w:rPr>
                <w:b/>
                <w:color w:val="000000"/>
                <w:sz w:val="16"/>
                <w:szCs w:val="16"/>
              </w:rPr>
            </w:pPr>
          </w:p>
          <w:p w14:paraId="26922F76" w14:textId="77777777" w:rsidR="005476E3" w:rsidRDefault="00336066" w:rsidP="00D35365">
            <w:pPr>
              <w:pBdr>
                <w:top w:val="nil"/>
                <w:left w:val="nil"/>
                <w:bottom w:val="nil"/>
                <w:right w:val="nil"/>
                <w:between w:val="nil"/>
              </w:pBdr>
              <w:spacing w:after="0" w:line="240" w:lineRule="auto"/>
              <w:jc w:val="center"/>
              <w:rPr>
                <w:b/>
                <w:color w:val="000000"/>
                <w:sz w:val="16"/>
                <w:szCs w:val="16"/>
              </w:rPr>
            </w:pPr>
            <w:r>
              <w:rPr>
                <w:b/>
                <w:color w:val="000000"/>
                <w:sz w:val="16"/>
                <w:szCs w:val="16"/>
              </w:rPr>
              <w:t>COMPOSIÇÃO</w:t>
            </w:r>
          </w:p>
        </w:tc>
        <w:tc>
          <w:tcPr>
            <w:tcW w:w="1703" w:type="dxa"/>
            <w:vAlign w:val="center"/>
          </w:tcPr>
          <w:p w14:paraId="5133896C" w14:textId="77777777" w:rsidR="005476E3" w:rsidRDefault="00336066" w:rsidP="00D35365">
            <w:pPr>
              <w:pBdr>
                <w:top w:val="nil"/>
                <w:left w:val="nil"/>
                <w:bottom w:val="nil"/>
                <w:right w:val="nil"/>
                <w:between w:val="nil"/>
              </w:pBdr>
              <w:spacing w:after="0" w:line="240" w:lineRule="auto"/>
              <w:jc w:val="center"/>
              <w:rPr>
                <w:b/>
                <w:color w:val="000000"/>
                <w:sz w:val="16"/>
                <w:szCs w:val="16"/>
              </w:rPr>
            </w:pPr>
            <w:r>
              <w:rPr>
                <w:b/>
                <w:color w:val="000000"/>
                <w:sz w:val="16"/>
                <w:szCs w:val="16"/>
              </w:rPr>
              <w:t xml:space="preserve">TOTAL DE POSTAGENS </w:t>
            </w:r>
            <w:r>
              <w:rPr>
                <w:b/>
                <w:color w:val="4472C4"/>
                <w:sz w:val="16"/>
                <w:szCs w:val="16"/>
              </w:rPr>
              <w:t>DISPONÍVEIS NOS PERFIS ENTRE 1 A 30 DE ABRIL DE  2022</w:t>
            </w:r>
          </w:p>
        </w:tc>
        <w:tc>
          <w:tcPr>
            <w:tcW w:w="1417" w:type="dxa"/>
          </w:tcPr>
          <w:p w14:paraId="412BDFFB" w14:textId="77777777" w:rsidR="005476E3" w:rsidRDefault="005476E3" w:rsidP="00D35365">
            <w:pPr>
              <w:pBdr>
                <w:top w:val="nil"/>
                <w:left w:val="nil"/>
                <w:bottom w:val="nil"/>
                <w:right w:val="nil"/>
                <w:between w:val="nil"/>
              </w:pBdr>
              <w:spacing w:after="0" w:line="240" w:lineRule="auto"/>
              <w:jc w:val="center"/>
              <w:rPr>
                <w:b/>
                <w:color w:val="000000"/>
                <w:sz w:val="16"/>
                <w:szCs w:val="16"/>
              </w:rPr>
            </w:pPr>
          </w:p>
          <w:p w14:paraId="4B3C81AA" w14:textId="77777777" w:rsidR="005476E3" w:rsidRDefault="005476E3" w:rsidP="00D35365">
            <w:pPr>
              <w:pBdr>
                <w:top w:val="nil"/>
                <w:left w:val="nil"/>
                <w:bottom w:val="nil"/>
                <w:right w:val="nil"/>
                <w:between w:val="nil"/>
              </w:pBdr>
              <w:spacing w:after="0" w:line="240" w:lineRule="auto"/>
              <w:jc w:val="center"/>
              <w:rPr>
                <w:b/>
                <w:color w:val="000000"/>
                <w:sz w:val="16"/>
                <w:szCs w:val="16"/>
              </w:rPr>
            </w:pPr>
          </w:p>
          <w:p w14:paraId="6B473CA8" w14:textId="55814420" w:rsidR="005476E3" w:rsidRDefault="00336066" w:rsidP="00D35365">
            <w:pPr>
              <w:pBdr>
                <w:top w:val="nil"/>
                <w:left w:val="nil"/>
                <w:bottom w:val="nil"/>
                <w:right w:val="nil"/>
                <w:between w:val="nil"/>
              </w:pBdr>
              <w:spacing w:after="0" w:line="240" w:lineRule="auto"/>
              <w:jc w:val="center"/>
              <w:rPr>
                <w:b/>
                <w:color w:val="000000"/>
                <w:sz w:val="16"/>
                <w:szCs w:val="16"/>
              </w:rPr>
            </w:pPr>
            <w:r>
              <w:rPr>
                <w:b/>
                <w:color w:val="000000"/>
                <w:sz w:val="16"/>
                <w:szCs w:val="16"/>
              </w:rPr>
              <w:t xml:space="preserve">SEGUIDORES </w:t>
            </w:r>
            <w:r>
              <w:rPr>
                <w:b/>
                <w:sz w:val="16"/>
                <w:szCs w:val="16"/>
              </w:rPr>
              <w:t xml:space="preserve">ATÉ </w:t>
            </w:r>
            <w:r w:rsidR="00C3106B">
              <w:rPr>
                <w:b/>
                <w:sz w:val="16"/>
                <w:szCs w:val="16"/>
              </w:rPr>
              <w:t xml:space="preserve">30 DE </w:t>
            </w:r>
            <w:r>
              <w:rPr>
                <w:b/>
                <w:sz w:val="16"/>
                <w:szCs w:val="16"/>
              </w:rPr>
              <w:t>ABRIL DE 2022</w:t>
            </w:r>
          </w:p>
        </w:tc>
      </w:tr>
      <w:tr w:rsidR="005476E3" w14:paraId="6988647B" w14:textId="77777777">
        <w:trPr>
          <w:jc w:val="center"/>
        </w:trPr>
        <w:tc>
          <w:tcPr>
            <w:tcW w:w="1555" w:type="dxa"/>
            <w:vAlign w:val="center"/>
          </w:tcPr>
          <w:p w14:paraId="390A427A" w14:textId="77777777" w:rsidR="005476E3" w:rsidRDefault="00336066" w:rsidP="00D35365">
            <w:pPr>
              <w:pBdr>
                <w:top w:val="nil"/>
                <w:left w:val="nil"/>
                <w:bottom w:val="nil"/>
                <w:right w:val="nil"/>
                <w:between w:val="nil"/>
              </w:pBdr>
              <w:spacing w:after="0" w:line="240" w:lineRule="auto"/>
              <w:jc w:val="center"/>
              <w:rPr>
                <w:b/>
                <w:color w:val="000000"/>
                <w:sz w:val="16"/>
                <w:szCs w:val="16"/>
              </w:rPr>
            </w:pPr>
            <w:proofErr w:type="spellStart"/>
            <w:r>
              <w:rPr>
                <w:b/>
                <w:sz w:val="16"/>
                <w:szCs w:val="16"/>
              </w:rPr>
              <w:t>Think</w:t>
            </w:r>
            <w:proofErr w:type="spellEnd"/>
            <w:r>
              <w:rPr>
                <w:b/>
                <w:sz w:val="16"/>
                <w:szCs w:val="16"/>
              </w:rPr>
              <w:t xml:space="preserve"> Olga</w:t>
            </w:r>
            <w:r>
              <w:rPr>
                <w:b/>
                <w:sz w:val="16"/>
                <w:szCs w:val="16"/>
                <w:vertAlign w:val="superscript"/>
              </w:rPr>
              <w:footnoteReference w:id="2"/>
            </w:r>
          </w:p>
        </w:tc>
        <w:tc>
          <w:tcPr>
            <w:tcW w:w="2835" w:type="dxa"/>
          </w:tcPr>
          <w:p w14:paraId="59A5071A" w14:textId="77777777" w:rsidR="005476E3" w:rsidRDefault="00336066" w:rsidP="00D35365">
            <w:pPr>
              <w:spacing w:after="0" w:line="240" w:lineRule="auto"/>
              <w:rPr>
                <w:sz w:val="16"/>
                <w:szCs w:val="16"/>
              </w:rPr>
            </w:pPr>
            <w:r>
              <w:rPr>
                <w:b/>
                <w:sz w:val="16"/>
                <w:szCs w:val="16"/>
              </w:rPr>
              <w:t xml:space="preserve">Categoria </w:t>
            </w:r>
            <w:r>
              <w:rPr>
                <w:b/>
                <w:color w:val="4472C4"/>
                <w:sz w:val="16"/>
                <w:szCs w:val="16"/>
              </w:rPr>
              <w:t>informada no perfil</w:t>
            </w:r>
            <w:r>
              <w:rPr>
                <w:b/>
                <w:sz w:val="16"/>
                <w:szCs w:val="16"/>
              </w:rPr>
              <w:t>:</w:t>
            </w:r>
            <w:r>
              <w:rPr>
                <w:sz w:val="16"/>
                <w:szCs w:val="16"/>
              </w:rPr>
              <w:t xml:space="preserve"> Não informada. </w:t>
            </w:r>
          </w:p>
          <w:p w14:paraId="2B0E66E9" w14:textId="77777777" w:rsidR="005476E3" w:rsidRDefault="00336066" w:rsidP="00D35365">
            <w:pPr>
              <w:spacing w:after="0" w:line="240" w:lineRule="auto"/>
              <w:rPr>
                <w:sz w:val="16"/>
                <w:szCs w:val="16"/>
              </w:rPr>
            </w:pPr>
            <w:r>
              <w:rPr>
                <w:b/>
                <w:sz w:val="16"/>
                <w:szCs w:val="16"/>
              </w:rPr>
              <w:t>Descrição</w:t>
            </w:r>
            <w:r>
              <w:rPr>
                <w:b/>
                <w:color w:val="0000FF"/>
                <w:sz w:val="16"/>
                <w:szCs w:val="16"/>
              </w:rPr>
              <w:t xml:space="preserve"> informada no perfil: </w:t>
            </w:r>
            <w:r>
              <w:rPr>
                <w:sz w:val="16"/>
                <w:szCs w:val="16"/>
              </w:rPr>
              <w:t>Laboratório de inovação social que educa e cria soluções para a desigualdade de gênero. Combate à Violência, Economia do Cuidado.</w:t>
            </w:r>
          </w:p>
        </w:tc>
        <w:tc>
          <w:tcPr>
            <w:tcW w:w="1703" w:type="dxa"/>
            <w:vAlign w:val="center"/>
          </w:tcPr>
          <w:p w14:paraId="628EB2C9" w14:textId="77777777" w:rsidR="005476E3" w:rsidRDefault="00336066" w:rsidP="00D35365">
            <w:pPr>
              <w:pBdr>
                <w:top w:val="nil"/>
                <w:left w:val="nil"/>
                <w:bottom w:val="nil"/>
                <w:right w:val="nil"/>
                <w:between w:val="nil"/>
              </w:pBdr>
              <w:spacing w:after="0" w:line="240" w:lineRule="auto"/>
              <w:jc w:val="center"/>
              <w:rPr>
                <w:color w:val="000000"/>
                <w:sz w:val="16"/>
                <w:szCs w:val="16"/>
              </w:rPr>
            </w:pPr>
            <w:r>
              <w:rPr>
                <w:color w:val="000000"/>
                <w:sz w:val="16"/>
                <w:szCs w:val="16"/>
              </w:rPr>
              <w:t>6</w:t>
            </w:r>
          </w:p>
        </w:tc>
        <w:tc>
          <w:tcPr>
            <w:tcW w:w="1417" w:type="dxa"/>
          </w:tcPr>
          <w:p w14:paraId="176DC76D" w14:textId="77777777" w:rsidR="005476E3" w:rsidRDefault="00336066" w:rsidP="00D35365">
            <w:pPr>
              <w:pBdr>
                <w:top w:val="nil"/>
                <w:left w:val="nil"/>
                <w:bottom w:val="nil"/>
                <w:right w:val="nil"/>
                <w:between w:val="nil"/>
              </w:pBdr>
              <w:spacing w:after="0" w:line="240" w:lineRule="auto"/>
              <w:jc w:val="center"/>
              <w:rPr>
                <w:color w:val="000000"/>
                <w:sz w:val="16"/>
                <w:szCs w:val="16"/>
              </w:rPr>
            </w:pPr>
            <w:r>
              <w:rPr>
                <w:sz w:val="16"/>
                <w:szCs w:val="16"/>
              </w:rPr>
              <w:t>91,7 mil seguidores</w:t>
            </w:r>
          </w:p>
        </w:tc>
      </w:tr>
      <w:tr w:rsidR="005476E3" w14:paraId="5B120FED" w14:textId="77777777">
        <w:trPr>
          <w:jc w:val="center"/>
        </w:trPr>
        <w:tc>
          <w:tcPr>
            <w:tcW w:w="1555" w:type="dxa"/>
            <w:vAlign w:val="center"/>
          </w:tcPr>
          <w:p w14:paraId="3083B241" w14:textId="77777777" w:rsidR="005476E3" w:rsidRDefault="00336066" w:rsidP="00D35365">
            <w:pPr>
              <w:spacing w:after="0" w:line="240" w:lineRule="auto"/>
              <w:jc w:val="center"/>
              <w:rPr>
                <w:color w:val="262626"/>
                <w:sz w:val="16"/>
                <w:szCs w:val="16"/>
                <w:shd w:val="clear" w:color="auto" w:fill="FAFAFA"/>
              </w:rPr>
            </w:pPr>
            <w:r>
              <w:rPr>
                <w:b/>
                <w:sz w:val="16"/>
                <w:szCs w:val="16"/>
              </w:rPr>
              <w:t>Arquivos Feministas</w:t>
            </w:r>
            <w:r>
              <w:rPr>
                <w:b/>
                <w:color w:val="262626"/>
                <w:sz w:val="16"/>
                <w:szCs w:val="16"/>
                <w:shd w:val="clear" w:color="auto" w:fill="FAFAFA"/>
                <w:vertAlign w:val="superscript"/>
              </w:rPr>
              <w:footnoteReference w:id="3"/>
            </w:r>
          </w:p>
        </w:tc>
        <w:tc>
          <w:tcPr>
            <w:tcW w:w="2835" w:type="dxa"/>
          </w:tcPr>
          <w:p w14:paraId="475A2CD9" w14:textId="77777777" w:rsidR="005476E3" w:rsidRDefault="00336066" w:rsidP="00D35365">
            <w:pPr>
              <w:spacing w:after="0" w:line="240" w:lineRule="auto"/>
              <w:rPr>
                <w:sz w:val="16"/>
                <w:szCs w:val="16"/>
              </w:rPr>
            </w:pPr>
            <w:r>
              <w:rPr>
                <w:b/>
                <w:sz w:val="16"/>
                <w:szCs w:val="16"/>
              </w:rPr>
              <w:t xml:space="preserve">Categoria </w:t>
            </w:r>
            <w:r>
              <w:rPr>
                <w:b/>
                <w:color w:val="4472C4"/>
                <w:sz w:val="16"/>
                <w:szCs w:val="16"/>
              </w:rPr>
              <w:t>informada no perfil</w:t>
            </w:r>
            <w:r>
              <w:rPr>
                <w:b/>
                <w:sz w:val="16"/>
                <w:szCs w:val="16"/>
              </w:rPr>
              <w:t>:</w:t>
            </w:r>
            <w:r>
              <w:rPr>
                <w:sz w:val="16"/>
                <w:szCs w:val="16"/>
              </w:rPr>
              <w:t xml:space="preserve"> Comunidade. </w:t>
            </w:r>
          </w:p>
          <w:p w14:paraId="69775460" w14:textId="77777777" w:rsidR="005476E3" w:rsidRDefault="00336066" w:rsidP="00D35365">
            <w:pPr>
              <w:spacing w:after="0" w:line="240" w:lineRule="auto"/>
              <w:rPr>
                <w:sz w:val="16"/>
                <w:szCs w:val="16"/>
              </w:rPr>
            </w:pPr>
            <w:r>
              <w:rPr>
                <w:b/>
                <w:sz w:val="16"/>
                <w:szCs w:val="16"/>
              </w:rPr>
              <w:t>Descrição</w:t>
            </w:r>
            <w:r>
              <w:rPr>
                <w:b/>
                <w:color w:val="0000FF"/>
                <w:sz w:val="16"/>
                <w:szCs w:val="16"/>
              </w:rPr>
              <w:t xml:space="preserve"> informada no perfil:</w:t>
            </w:r>
            <w:r>
              <w:rPr>
                <w:color w:val="0000FF"/>
                <w:sz w:val="16"/>
                <w:szCs w:val="16"/>
              </w:rPr>
              <w:t xml:space="preserve"> </w:t>
            </w:r>
            <w:r>
              <w:rPr>
                <w:sz w:val="16"/>
                <w:szCs w:val="16"/>
              </w:rPr>
              <w:t>Plataforma de informação e formação feminista.</w:t>
            </w:r>
          </w:p>
        </w:tc>
        <w:tc>
          <w:tcPr>
            <w:tcW w:w="1703" w:type="dxa"/>
            <w:vAlign w:val="center"/>
          </w:tcPr>
          <w:p w14:paraId="21ECD506" w14:textId="77777777" w:rsidR="005476E3" w:rsidRDefault="00336066" w:rsidP="00D35365">
            <w:pPr>
              <w:pBdr>
                <w:top w:val="nil"/>
                <w:left w:val="nil"/>
                <w:bottom w:val="nil"/>
                <w:right w:val="nil"/>
                <w:between w:val="nil"/>
              </w:pBdr>
              <w:spacing w:after="0" w:line="240" w:lineRule="auto"/>
              <w:jc w:val="center"/>
              <w:rPr>
                <w:color w:val="000000"/>
                <w:sz w:val="16"/>
                <w:szCs w:val="16"/>
              </w:rPr>
            </w:pPr>
            <w:r>
              <w:rPr>
                <w:color w:val="000000"/>
                <w:sz w:val="16"/>
                <w:szCs w:val="16"/>
              </w:rPr>
              <w:t>16</w:t>
            </w:r>
          </w:p>
        </w:tc>
        <w:tc>
          <w:tcPr>
            <w:tcW w:w="1417" w:type="dxa"/>
          </w:tcPr>
          <w:p w14:paraId="15B4FB1C" w14:textId="77777777" w:rsidR="005476E3" w:rsidRDefault="00336066" w:rsidP="00D35365">
            <w:pPr>
              <w:pBdr>
                <w:top w:val="nil"/>
                <w:left w:val="nil"/>
                <w:bottom w:val="nil"/>
                <w:right w:val="nil"/>
                <w:between w:val="nil"/>
              </w:pBdr>
              <w:spacing w:after="0" w:line="240" w:lineRule="auto"/>
              <w:jc w:val="center"/>
              <w:rPr>
                <w:color w:val="000000"/>
                <w:sz w:val="16"/>
                <w:szCs w:val="16"/>
              </w:rPr>
            </w:pPr>
            <w:r>
              <w:rPr>
                <w:sz w:val="16"/>
                <w:szCs w:val="16"/>
              </w:rPr>
              <w:t>274 mil seguidores</w:t>
            </w:r>
          </w:p>
        </w:tc>
      </w:tr>
      <w:tr w:rsidR="005476E3" w14:paraId="7980A2B9" w14:textId="77777777">
        <w:trPr>
          <w:jc w:val="center"/>
        </w:trPr>
        <w:tc>
          <w:tcPr>
            <w:tcW w:w="1555" w:type="dxa"/>
            <w:vAlign w:val="center"/>
          </w:tcPr>
          <w:p w14:paraId="5EF9DE1F" w14:textId="77777777" w:rsidR="005476E3" w:rsidRDefault="00336066" w:rsidP="00D35365">
            <w:pPr>
              <w:spacing w:after="0" w:line="240" w:lineRule="auto"/>
              <w:jc w:val="center"/>
              <w:rPr>
                <w:sz w:val="16"/>
                <w:szCs w:val="16"/>
              </w:rPr>
            </w:pPr>
            <w:r>
              <w:rPr>
                <w:b/>
                <w:sz w:val="16"/>
                <w:szCs w:val="16"/>
              </w:rPr>
              <w:t>Clara Fagundes</w:t>
            </w:r>
            <w:r>
              <w:rPr>
                <w:b/>
                <w:color w:val="262626"/>
                <w:sz w:val="16"/>
                <w:szCs w:val="16"/>
                <w:shd w:val="clear" w:color="auto" w:fill="FAFAFA"/>
                <w:vertAlign w:val="superscript"/>
              </w:rPr>
              <w:footnoteReference w:id="4"/>
            </w:r>
          </w:p>
        </w:tc>
        <w:tc>
          <w:tcPr>
            <w:tcW w:w="2835" w:type="dxa"/>
          </w:tcPr>
          <w:p w14:paraId="32CB4219" w14:textId="77777777" w:rsidR="005476E3" w:rsidRDefault="00336066" w:rsidP="00D35365">
            <w:pPr>
              <w:spacing w:after="0" w:line="240" w:lineRule="auto"/>
              <w:rPr>
                <w:sz w:val="16"/>
                <w:szCs w:val="16"/>
              </w:rPr>
            </w:pPr>
            <w:r>
              <w:rPr>
                <w:b/>
                <w:sz w:val="16"/>
                <w:szCs w:val="16"/>
              </w:rPr>
              <w:t>Categoria</w:t>
            </w:r>
            <w:r>
              <w:rPr>
                <w:b/>
                <w:color w:val="4472C4"/>
                <w:sz w:val="16"/>
                <w:szCs w:val="16"/>
              </w:rPr>
              <w:t xml:space="preserve"> informada no perfil</w:t>
            </w:r>
            <w:r>
              <w:rPr>
                <w:sz w:val="16"/>
                <w:szCs w:val="16"/>
              </w:rPr>
              <w:t xml:space="preserve">: Criadora de conteúdo digital. </w:t>
            </w:r>
          </w:p>
          <w:p w14:paraId="3AB39612" w14:textId="77777777" w:rsidR="005476E3" w:rsidRDefault="00336066" w:rsidP="00D35365">
            <w:pPr>
              <w:spacing w:after="0" w:line="240" w:lineRule="auto"/>
              <w:rPr>
                <w:sz w:val="16"/>
                <w:szCs w:val="16"/>
              </w:rPr>
            </w:pPr>
            <w:r>
              <w:rPr>
                <w:b/>
                <w:sz w:val="16"/>
                <w:szCs w:val="16"/>
              </w:rPr>
              <w:t>Descrição</w:t>
            </w:r>
            <w:r>
              <w:rPr>
                <w:b/>
                <w:color w:val="0000FF"/>
                <w:sz w:val="16"/>
                <w:szCs w:val="16"/>
              </w:rPr>
              <w:t xml:space="preserve"> informada no perfil:</w:t>
            </w:r>
            <w:r>
              <w:rPr>
                <w:sz w:val="16"/>
                <w:szCs w:val="16"/>
              </w:rPr>
              <w:t xml:space="preserve"> Sergipana em SP, pesquisadora, futurologista e comunicóloga. Formada e pós-graduada na USP. - Feminismo</w:t>
            </w:r>
          </w:p>
        </w:tc>
        <w:tc>
          <w:tcPr>
            <w:tcW w:w="1703" w:type="dxa"/>
            <w:vAlign w:val="center"/>
          </w:tcPr>
          <w:p w14:paraId="1690F3FA" w14:textId="77777777" w:rsidR="005476E3" w:rsidRDefault="00336066" w:rsidP="00D35365">
            <w:pPr>
              <w:pBdr>
                <w:top w:val="nil"/>
                <w:left w:val="nil"/>
                <w:bottom w:val="nil"/>
                <w:right w:val="nil"/>
                <w:between w:val="nil"/>
              </w:pBdr>
              <w:spacing w:after="0" w:line="240" w:lineRule="auto"/>
              <w:jc w:val="center"/>
              <w:rPr>
                <w:color w:val="000000"/>
                <w:sz w:val="16"/>
                <w:szCs w:val="16"/>
              </w:rPr>
            </w:pPr>
            <w:r>
              <w:rPr>
                <w:color w:val="000000"/>
                <w:sz w:val="16"/>
                <w:szCs w:val="16"/>
              </w:rPr>
              <w:t>8</w:t>
            </w:r>
          </w:p>
        </w:tc>
        <w:tc>
          <w:tcPr>
            <w:tcW w:w="1417" w:type="dxa"/>
          </w:tcPr>
          <w:p w14:paraId="51EC8394" w14:textId="77777777" w:rsidR="005476E3" w:rsidRDefault="00336066" w:rsidP="00D35365">
            <w:pPr>
              <w:pBdr>
                <w:top w:val="nil"/>
                <w:left w:val="nil"/>
                <w:bottom w:val="nil"/>
                <w:right w:val="nil"/>
                <w:between w:val="nil"/>
              </w:pBdr>
              <w:spacing w:after="0" w:line="240" w:lineRule="auto"/>
              <w:jc w:val="center"/>
              <w:rPr>
                <w:color w:val="000000"/>
                <w:sz w:val="16"/>
                <w:szCs w:val="16"/>
              </w:rPr>
            </w:pPr>
            <w:r>
              <w:rPr>
                <w:color w:val="000000"/>
                <w:sz w:val="16"/>
                <w:szCs w:val="16"/>
              </w:rPr>
              <w:t>147 mil seguidores</w:t>
            </w:r>
          </w:p>
        </w:tc>
      </w:tr>
      <w:tr w:rsidR="005476E3" w14:paraId="6CDD953E" w14:textId="77777777">
        <w:trPr>
          <w:jc w:val="center"/>
        </w:trPr>
        <w:tc>
          <w:tcPr>
            <w:tcW w:w="1555" w:type="dxa"/>
            <w:vAlign w:val="center"/>
          </w:tcPr>
          <w:p w14:paraId="56EF8ADE" w14:textId="77777777" w:rsidR="005476E3" w:rsidRDefault="00336066" w:rsidP="00D35365">
            <w:pPr>
              <w:spacing w:after="0" w:line="240" w:lineRule="auto"/>
              <w:jc w:val="center"/>
              <w:rPr>
                <w:sz w:val="16"/>
                <w:szCs w:val="16"/>
              </w:rPr>
            </w:pPr>
            <w:r>
              <w:rPr>
                <w:b/>
                <w:sz w:val="16"/>
                <w:szCs w:val="16"/>
              </w:rPr>
              <w:t>Planeta Ella</w:t>
            </w:r>
            <w:r>
              <w:rPr>
                <w:b/>
                <w:color w:val="262626"/>
                <w:sz w:val="16"/>
                <w:szCs w:val="16"/>
                <w:shd w:val="clear" w:color="auto" w:fill="FAFAFA"/>
                <w:vertAlign w:val="superscript"/>
              </w:rPr>
              <w:footnoteReference w:id="5"/>
            </w:r>
          </w:p>
        </w:tc>
        <w:tc>
          <w:tcPr>
            <w:tcW w:w="2835" w:type="dxa"/>
          </w:tcPr>
          <w:p w14:paraId="3EAF43A3" w14:textId="77777777" w:rsidR="005476E3" w:rsidRDefault="00336066" w:rsidP="00D35365">
            <w:pPr>
              <w:spacing w:after="0" w:line="240" w:lineRule="auto"/>
              <w:rPr>
                <w:sz w:val="16"/>
                <w:szCs w:val="16"/>
              </w:rPr>
            </w:pPr>
            <w:r>
              <w:rPr>
                <w:b/>
                <w:sz w:val="16"/>
                <w:szCs w:val="16"/>
              </w:rPr>
              <w:t>Categoria</w:t>
            </w:r>
            <w:r>
              <w:rPr>
                <w:sz w:val="16"/>
                <w:szCs w:val="16"/>
              </w:rPr>
              <w:t xml:space="preserve"> </w:t>
            </w:r>
            <w:r>
              <w:rPr>
                <w:b/>
                <w:color w:val="4472C4"/>
                <w:sz w:val="16"/>
                <w:szCs w:val="16"/>
              </w:rPr>
              <w:t>informada no perfil</w:t>
            </w:r>
            <w:r>
              <w:rPr>
                <w:sz w:val="16"/>
                <w:szCs w:val="16"/>
              </w:rPr>
              <w:t xml:space="preserve">: Não informada. </w:t>
            </w:r>
          </w:p>
          <w:p w14:paraId="64C287A6" w14:textId="77777777" w:rsidR="005476E3" w:rsidRDefault="00336066" w:rsidP="00D35365">
            <w:pPr>
              <w:spacing w:after="0" w:line="240" w:lineRule="auto"/>
              <w:rPr>
                <w:sz w:val="16"/>
                <w:szCs w:val="16"/>
              </w:rPr>
            </w:pPr>
            <w:r>
              <w:rPr>
                <w:b/>
                <w:sz w:val="16"/>
                <w:szCs w:val="16"/>
              </w:rPr>
              <w:t>Descrição</w:t>
            </w:r>
            <w:r>
              <w:rPr>
                <w:b/>
                <w:color w:val="0000FF"/>
                <w:sz w:val="16"/>
                <w:szCs w:val="16"/>
              </w:rPr>
              <w:t xml:space="preserve"> informada no perfil:</w:t>
            </w:r>
            <w:r>
              <w:rPr>
                <w:sz w:val="16"/>
                <w:szCs w:val="16"/>
              </w:rPr>
              <w:t xml:space="preserve"> Rede Internacional de Feminismos.</w:t>
            </w:r>
          </w:p>
        </w:tc>
        <w:tc>
          <w:tcPr>
            <w:tcW w:w="1703" w:type="dxa"/>
            <w:vAlign w:val="center"/>
          </w:tcPr>
          <w:p w14:paraId="15DAD76E" w14:textId="77777777" w:rsidR="005476E3" w:rsidRDefault="00336066" w:rsidP="00D35365">
            <w:pPr>
              <w:pBdr>
                <w:top w:val="nil"/>
                <w:left w:val="nil"/>
                <w:bottom w:val="nil"/>
                <w:right w:val="nil"/>
                <w:between w:val="nil"/>
              </w:pBdr>
              <w:spacing w:after="0" w:line="240" w:lineRule="auto"/>
              <w:jc w:val="center"/>
              <w:rPr>
                <w:color w:val="000000"/>
                <w:sz w:val="16"/>
                <w:szCs w:val="16"/>
              </w:rPr>
            </w:pPr>
            <w:r>
              <w:rPr>
                <w:color w:val="000000"/>
                <w:sz w:val="16"/>
                <w:szCs w:val="16"/>
              </w:rPr>
              <w:t>30</w:t>
            </w:r>
          </w:p>
        </w:tc>
        <w:tc>
          <w:tcPr>
            <w:tcW w:w="1417" w:type="dxa"/>
          </w:tcPr>
          <w:p w14:paraId="07874E90" w14:textId="77777777" w:rsidR="005476E3" w:rsidRDefault="00336066" w:rsidP="00D35365">
            <w:pPr>
              <w:pBdr>
                <w:top w:val="nil"/>
                <w:left w:val="nil"/>
                <w:bottom w:val="nil"/>
                <w:right w:val="nil"/>
                <w:between w:val="nil"/>
              </w:pBdr>
              <w:spacing w:after="0" w:line="240" w:lineRule="auto"/>
              <w:jc w:val="center"/>
              <w:rPr>
                <w:color w:val="000000"/>
                <w:sz w:val="16"/>
                <w:szCs w:val="16"/>
              </w:rPr>
            </w:pPr>
            <w:r>
              <w:rPr>
                <w:color w:val="000000"/>
                <w:sz w:val="16"/>
                <w:szCs w:val="16"/>
              </w:rPr>
              <w:t>269 mil seguidores</w:t>
            </w:r>
          </w:p>
        </w:tc>
      </w:tr>
    </w:tbl>
    <w:p w14:paraId="0BB36ECD" w14:textId="77777777" w:rsidR="005476E3" w:rsidRDefault="00336066">
      <w:pPr>
        <w:pBdr>
          <w:top w:val="nil"/>
          <w:left w:val="nil"/>
          <w:bottom w:val="nil"/>
          <w:right w:val="nil"/>
          <w:between w:val="nil"/>
        </w:pBdr>
        <w:spacing w:after="0" w:line="240" w:lineRule="auto"/>
        <w:jc w:val="center"/>
        <w:rPr>
          <w:b/>
          <w:color w:val="000000"/>
          <w:sz w:val="20"/>
          <w:szCs w:val="20"/>
        </w:rPr>
      </w:pPr>
      <w:r>
        <w:rPr>
          <w:b/>
          <w:color w:val="000000"/>
          <w:sz w:val="20"/>
          <w:szCs w:val="20"/>
        </w:rPr>
        <w:t>Fonte: Autores (2022)</w:t>
      </w:r>
    </w:p>
    <w:p w14:paraId="7DAE6AF0" w14:textId="77777777" w:rsidR="005476E3" w:rsidRDefault="005476E3">
      <w:pPr>
        <w:pBdr>
          <w:top w:val="nil"/>
          <w:left w:val="nil"/>
          <w:bottom w:val="nil"/>
          <w:right w:val="nil"/>
          <w:between w:val="nil"/>
        </w:pBdr>
        <w:spacing w:after="0" w:line="240" w:lineRule="auto"/>
        <w:jc w:val="both"/>
        <w:rPr>
          <w:b/>
          <w:sz w:val="20"/>
          <w:szCs w:val="20"/>
        </w:rPr>
      </w:pPr>
    </w:p>
    <w:p w14:paraId="7E3DAE4C" w14:textId="4CB02D89" w:rsidR="00AB1EEB" w:rsidRDefault="00336066">
      <w:pPr>
        <w:pBdr>
          <w:top w:val="nil"/>
          <w:left w:val="nil"/>
          <w:bottom w:val="nil"/>
          <w:right w:val="nil"/>
          <w:between w:val="nil"/>
        </w:pBdr>
        <w:spacing w:after="0" w:line="360" w:lineRule="auto"/>
        <w:ind w:firstLine="720"/>
        <w:jc w:val="both"/>
        <w:rPr>
          <w:color w:val="0000FF"/>
          <w:sz w:val="24"/>
          <w:szCs w:val="24"/>
        </w:rPr>
      </w:pPr>
      <w:r>
        <w:rPr>
          <w:color w:val="0000FF"/>
          <w:sz w:val="24"/>
          <w:szCs w:val="24"/>
        </w:rPr>
        <w:t xml:space="preserve">Os 04 (quatro) perfis analisados trazem </w:t>
      </w:r>
      <w:r w:rsidR="00AB1EEB">
        <w:rPr>
          <w:color w:val="0000FF"/>
          <w:sz w:val="24"/>
          <w:szCs w:val="24"/>
        </w:rPr>
        <w:t>autodescrições</w:t>
      </w:r>
      <w:r>
        <w:rPr>
          <w:color w:val="0000FF"/>
          <w:sz w:val="24"/>
          <w:szCs w:val="24"/>
        </w:rPr>
        <w:t xml:space="preserve"> relativas aos seus propósitos, e apenas 02 (dois) perfis apresentam em suas páginas informações sobre categorias </w:t>
      </w:r>
      <w:r w:rsidR="00910B06">
        <w:rPr>
          <w:color w:val="0000FF"/>
          <w:sz w:val="24"/>
          <w:szCs w:val="24"/>
        </w:rPr>
        <w:t>pré-estabelecidas</w:t>
      </w:r>
      <w:r>
        <w:rPr>
          <w:color w:val="0000FF"/>
          <w:sz w:val="24"/>
          <w:szCs w:val="24"/>
        </w:rPr>
        <w:t xml:space="preserve"> pela própria plataforma Instagram. Com o intuito de verificar apenas publicações recentes, o montante de postagens analisadas deu-se conforme o número de publicações de cada perfil durante o mês de </w:t>
      </w:r>
      <w:proofErr w:type="gramStart"/>
      <w:r>
        <w:rPr>
          <w:color w:val="0000FF"/>
          <w:sz w:val="24"/>
          <w:szCs w:val="24"/>
        </w:rPr>
        <w:t>Abril</w:t>
      </w:r>
      <w:proofErr w:type="gramEnd"/>
      <w:r>
        <w:rPr>
          <w:color w:val="0000FF"/>
          <w:sz w:val="24"/>
          <w:szCs w:val="24"/>
        </w:rPr>
        <w:t xml:space="preserve"> de 2022, totalizando 60 </w:t>
      </w:r>
      <w:r w:rsidR="00A8263C">
        <w:rPr>
          <w:color w:val="0000FF"/>
          <w:sz w:val="24"/>
          <w:szCs w:val="24"/>
        </w:rPr>
        <w:t xml:space="preserve">(sessenta) </w:t>
      </w:r>
      <w:r>
        <w:rPr>
          <w:color w:val="0000FF"/>
          <w:sz w:val="24"/>
          <w:szCs w:val="24"/>
        </w:rPr>
        <w:t>postagens entre os 4 (quatro) perfis.</w:t>
      </w:r>
      <w:r w:rsidR="00AB1EEB">
        <w:rPr>
          <w:color w:val="0000FF"/>
          <w:sz w:val="24"/>
          <w:szCs w:val="24"/>
        </w:rPr>
        <w:t xml:space="preserve"> </w:t>
      </w:r>
    </w:p>
    <w:p w14:paraId="2749696F" w14:textId="01CB0E77" w:rsidR="005476E3" w:rsidRDefault="00F075F1">
      <w:pPr>
        <w:pBdr>
          <w:top w:val="nil"/>
          <w:left w:val="nil"/>
          <w:bottom w:val="nil"/>
          <w:right w:val="nil"/>
          <w:between w:val="nil"/>
        </w:pBdr>
        <w:spacing w:after="0" w:line="360" w:lineRule="auto"/>
        <w:ind w:firstLine="720"/>
        <w:jc w:val="both"/>
        <w:rPr>
          <w:color w:val="0000FF"/>
          <w:sz w:val="24"/>
          <w:szCs w:val="24"/>
        </w:rPr>
      </w:pPr>
      <w:r>
        <w:rPr>
          <w:color w:val="0000FF"/>
          <w:sz w:val="24"/>
          <w:szCs w:val="24"/>
        </w:rPr>
        <w:lastRenderedPageBreak/>
        <w:t xml:space="preserve">Após </w:t>
      </w:r>
      <w:r w:rsidR="00175B06">
        <w:rPr>
          <w:color w:val="0000FF"/>
          <w:sz w:val="24"/>
          <w:szCs w:val="24"/>
        </w:rPr>
        <w:t>a coleta dos</w:t>
      </w:r>
      <w:r w:rsidR="00AD7BD7">
        <w:rPr>
          <w:color w:val="0000FF"/>
          <w:sz w:val="24"/>
          <w:szCs w:val="24"/>
        </w:rPr>
        <w:t xml:space="preserve"> dados, identificou-se que</w:t>
      </w:r>
      <w:r w:rsidR="00E35F84">
        <w:rPr>
          <w:color w:val="0000FF"/>
          <w:sz w:val="24"/>
          <w:szCs w:val="24"/>
        </w:rPr>
        <w:t xml:space="preserve"> das 60</w:t>
      </w:r>
      <w:r w:rsidR="00A8263C">
        <w:rPr>
          <w:color w:val="0000FF"/>
          <w:sz w:val="24"/>
          <w:szCs w:val="24"/>
        </w:rPr>
        <w:t xml:space="preserve"> (sessenta)</w:t>
      </w:r>
      <w:r w:rsidR="00E35F84">
        <w:rPr>
          <w:color w:val="0000FF"/>
          <w:sz w:val="24"/>
          <w:szCs w:val="24"/>
        </w:rPr>
        <w:t xml:space="preserve"> postagens, </w:t>
      </w:r>
      <w:r w:rsidR="00A8263C">
        <w:rPr>
          <w:color w:val="0000FF"/>
          <w:sz w:val="24"/>
          <w:szCs w:val="24"/>
        </w:rPr>
        <w:t>24 (vinte e quatro)</w:t>
      </w:r>
      <w:r w:rsidR="00E35F84">
        <w:rPr>
          <w:color w:val="0000FF"/>
          <w:sz w:val="24"/>
          <w:szCs w:val="24"/>
        </w:rPr>
        <w:t xml:space="preserve"> não são conteúdos próprios</w:t>
      </w:r>
      <w:r w:rsidR="0090176F">
        <w:rPr>
          <w:color w:val="0000FF"/>
          <w:sz w:val="24"/>
          <w:szCs w:val="24"/>
        </w:rPr>
        <w:t xml:space="preserve"> criados pelas</w:t>
      </w:r>
      <w:r w:rsidR="00E35F84">
        <w:rPr>
          <w:color w:val="0000FF"/>
          <w:sz w:val="24"/>
          <w:szCs w:val="24"/>
        </w:rPr>
        <w:t xml:space="preserve"> </w:t>
      </w:r>
      <w:r w:rsidR="0090176F">
        <w:rPr>
          <w:color w:val="0000FF"/>
          <w:sz w:val="24"/>
          <w:szCs w:val="24"/>
        </w:rPr>
        <w:t>proprietárias dos perfis, mas sim conteúdos recompartilhados de outros perfis.</w:t>
      </w:r>
      <w:r w:rsidR="003D021D">
        <w:rPr>
          <w:color w:val="0000FF"/>
          <w:sz w:val="24"/>
          <w:szCs w:val="24"/>
        </w:rPr>
        <w:t xml:space="preserve"> Porém, devido serem assuntos pertinentes e com fontes comprovadas, </w:t>
      </w:r>
      <w:r w:rsidR="00C3106B">
        <w:rPr>
          <w:color w:val="0000FF"/>
          <w:sz w:val="24"/>
          <w:szCs w:val="24"/>
        </w:rPr>
        <w:t>decidiu</w:t>
      </w:r>
      <w:r w:rsidR="003D021D">
        <w:rPr>
          <w:color w:val="0000FF"/>
          <w:sz w:val="24"/>
          <w:szCs w:val="24"/>
        </w:rPr>
        <w:t>-se por manter essas postagens nas análises.</w:t>
      </w:r>
      <w:r w:rsidR="0090176F">
        <w:rPr>
          <w:color w:val="0000FF"/>
          <w:sz w:val="24"/>
          <w:szCs w:val="24"/>
        </w:rPr>
        <w:t xml:space="preserve"> </w:t>
      </w:r>
    </w:p>
    <w:p w14:paraId="06C8407A" w14:textId="751E0889" w:rsidR="00C3106B" w:rsidRDefault="00D27E4C">
      <w:pPr>
        <w:pBdr>
          <w:top w:val="nil"/>
          <w:left w:val="nil"/>
          <w:bottom w:val="nil"/>
          <w:right w:val="nil"/>
          <w:between w:val="nil"/>
        </w:pBdr>
        <w:spacing w:after="0" w:line="360" w:lineRule="auto"/>
        <w:ind w:firstLine="720"/>
        <w:jc w:val="both"/>
        <w:rPr>
          <w:color w:val="0000FF"/>
          <w:sz w:val="24"/>
          <w:szCs w:val="24"/>
        </w:rPr>
      </w:pPr>
      <w:r>
        <w:rPr>
          <w:color w:val="0000FF"/>
          <w:sz w:val="24"/>
          <w:szCs w:val="24"/>
        </w:rPr>
        <w:t>As</w:t>
      </w:r>
      <w:r w:rsidR="00C3106B">
        <w:rPr>
          <w:color w:val="0000FF"/>
          <w:sz w:val="24"/>
          <w:szCs w:val="24"/>
        </w:rPr>
        <w:t xml:space="preserve"> postagens </w:t>
      </w:r>
      <w:r w:rsidR="002C435F">
        <w:rPr>
          <w:color w:val="0000FF"/>
          <w:sz w:val="24"/>
          <w:szCs w:val="24"/>
        </w:rPr>
        <w:t>agrupadas</w:t>
      </w:r>
      <w:r w:rsidR="00C3106B">
        <w:rPr>
          <w:color w:val="0000FF"/>
          <w:sz w:val="24"/>
          <w:szCs w:val="24"/>
        </w:rPr>
        <w:t xml:space="preserve"> para análise constituem-se</w:t>
      </w:r>
      <w:r w:rsidR="00FB44BD">
        <w:rPr>
          <w:color w:val="0000FF"/>
          <w:sz w:val="24"/>
          <w:szCs w:val="24"/>
        </w:rPr>
        <w:t xml:space="preserve"> em publicações com imagens</w:t>
      </w:r>
      <w:r>
        <w:rPr>
          <w:color w:val="0000FF"/>
          <w:sz w:val="24"/>
          <w:szCs w:val="24"/>
        </w:rPr>
        <w:t>, fotos</w:t>
      </w:r>
      <w:r w:rsidR="00AD4960">
        <w:rPr>
          <w:color w:val="0000FF"/>
          <w:sz w:val="24"/>
          <w:szCs w:val="24"/>
        </w:rPr>
        <w:t>, desenhos em quadrinhos,</w:t>
      </w:r>
      <w:r w:rsidR="007D23A6">
        <w:rPr>
          <w:color w:val="0000FF"/>
          <w:sz w:val="24"/>
          <w:szCs w:val="24"/>
        </w:rPr>
        <w:t xml:space="preserve"> problematizações,</w:t>
      </w:r>
      <w:r w:rsidR="00A73DBF">
        <w:rPr>
          <w:color w:val="0000FF"/>
          <w:sz w:val="24"/>
          <w:szCs w:val="24"/>
        </w:rPr>
        <w:t xml:space="preserve"> ilustrações,</w:t>
      </w:r>
      <w:r w:rsidR="00AD4960">
        <w:rPr>
          <w:color w:val="0000FF"/>
          <w:sz w:val="24"/>
          <w:szCs w:val="24"/>
        </w:rPr>
        <w:t xml:space="preserve"> relatos, notícias</w:t>
      </w:r>
      <w:r w:rsidR="002C435F">
        <w:rPr>
          <w:color w:val="0000FF"/>
          <w:sz w:val="24"/>
          <w:szCs w:val="24"/>
        </w:rPr>
        <w:t xml:space="preserve"> e vídeos curtos. Todas com legendas que trazem textos informativos</w:t>
      </w:r>
      <w:r w:rsidR="005521AF">
        <w:rPr>
          <w:color w:val="0000FF"/>
          <w:sz w:val="24"/>
          <w:szCs w:val="24"/>
        </w:rPr>
        <w:t xml:space="preserve"> relativos</w:t>
      </w:r>
      <w:r w:rsidR="00A806AA">
        <w:rPr>
          <w:color w:val="0000FF"/>
          <w:sz w:val="24"/>
          <w:szCs w:val="24"/>
        </w:rPr>
        <w:t xml:space="preserve"> ao assunto da postagem.</w:t>
      </w:r>
      <w:r w:rsidR="005521AF">
        <w:rPr>
          <w:color w:val="0000FF"/>
          <w:sz w:val="24"/>
          <w:szCs w:val="24"/>
        </w:rPr>
        <w:t xml:space="preserve"> </w:t>
      </w:r>
    </w:p>
    <w:p w14:paraId="465E7EB2" w14:textId="77777777" w:rsidR="005476E3" w:rsidRDefault="005476E3">
      <w:pPr>
        <w:pBdr>
          <w:top w:val="nil"/>
          <w:left w:val="nil"/>
          <w:bottom w:val="nil"/>
          <w:right w:val="nil"/>
          <w:between w:val="nil"/>
        </w:pBdr>
        <w:spacing w:after="0" w:line="240" w:lineRule="auto"/>
        <w:jc w:val="center"/>
        <w:rPr>
          <w:b/>
          <w:color w:val="000000"/>
          <w:sz w:val="20"/>
          <w:szCs w:val="20"/>
        </w:rPr>
      </w:pPr>
    </w:p>
    <w:p w14:paraId="322F556C" w14:textId="77777777" w:rsidR="005476E3" w:rsidRDefault="00336066">
      <w:pPr>
        <w:spacing w:after="200" w:line="240" w:lineRule="auto"/>
        <w:rPr>
          <w:b/>
          <w:color w:val="FF0000"/>
          <w:sz w:val="24"/>
          <w:szCs w:val="24"/>
        </w:rPr>
      </w:pPr>
      <w:r>
        <w:rPr>
          <w:b/>
          <w:sz w:val="24"/>
          <w:szCs w:val="24"/>
        </w:rPr>
        <w:t xml:space="preserve">3.1 </w:t>
      </w:r>
      <w:r>
        <w:rPr>
          <w:b/>
          <w:color w:val="4472C4"/>
          <w:sz w:val="24"/>
          <w:szCs w:val="24"/>
        </w:rPr>
        <w:t>Resultados parciais</w:t>
      </w:r>
    </w:p>
    <w:p w14:paraId="5CECD325" w14:textId="77777777" w:rsidR="005476E3" w:rsidRDefault="00336066">
      <w:pPr>
        <w:spacing w:after="0" w:line="360" w:lineRule="auto"/>
        <w:ind w:firstLine="709"/>
        <w:jc w:val="both"/>
        <w:rPr>
          <w:sz w:val="24"/>
          <w:szCs w:val="24"/>
        </w:rPr>
      </w:pPr>
      <w:r>
        <w:rPr>
          <w:sz w:val="24"/>
          <w:szCs w:val="24"/>
        </w:rPr>
        <w:t xml:space="preserve">Posteriormente o processo se constituiu com a observação espontânea dos perfis e a partir da leitura flutuante das postagens (nos </w:t>
      </w:r>
      <w:r>
        <w:rPr>
          <w:i/>
          <w:sz w:val="24"/>
          <w:szCs w:val="24"/>
        </w:rPr>
        <w:t>feeds</w:t>
      </w:r>
      <w:r>
        <w:rPr>
          <w:sz w:val="24"/>
          <w:szCs w:val="24"/>
        </w:rPr>
        <w:t xml:space="preserve"> de notícias) foi realizada a coleta sistemática do </w:t>
      </w:r>
      <w:r w:rsidRPr="002C3756">
        <w:rPr>
          <w:i/>
          <w:iCs/>
          <w:sz w:val="24"/>
          <w:szCs w:val="24"/>
        </w:rPr>
        <w:t>corpus</w:t>
      </w:r>
      <w:r>
        <w:rPr>
          <w:sz w:val="24"/>
          <w:szCs w:val="24"/>
        </w:rPr>
        <w:t xml:space="preserve"> durante o mês de </w:t>
      </w:r>
      <w:proofErr w:type="gramStart"/>
      <w:r>
        <w:rPr>
          <w:sz w:val="24"/>
          <w:szCs w:val="24"/>
        </w:rPr>
        <w:t>Abril</w:t>
      </w:r>
      <w:proofErr w:type="gramEnd"/>
      <w:r>
        <w:rPr>
          <w:sz w:val="24"/>
          <w:szCs w:val="24"/>
        </w:rPr>
        <w:t xml:space="preserve"> de 2022, através da inserção dos dados juntamente </w:t>
      </w:r>
      <w:r>
        <w:rPr>
          <w:color w:val="0000FF"/>
          <w:sz w:val="24"/>
          <w:szCs w:val="24"/>
        </w:rPr>
        <w:t xml:space="preserve">com </w:t>
      </w:r>
      <w:r>
        <w:rPr>
          <w:i/>
          <w:color w:val="0000FF"/>
          <w:sz w:val="24"/>
          <w:szCs w:val="24"/>
        </w:rPr>
        <w:t>prints</w:t>
      </w:r>
      <w:r>
        <w:rPr>
          <w:color w:val="0000FF"/>
          <w:sz w:val="24"/>
          <w:szCs w:val="24"/>
        </w:rPr>
        <w:t xml:space="preserve"> das postagens</w:t>
      </w:r>
      <w:r>
        <w:rPr>
          <w:sz w:val="24"/>
          <w:szCs w:val="24"/>
        </w:rPr>
        <w:t xml:space="preserve"> em uma planilha Excel e um diário de campo. </w:t>
      </w:r>
    </w:p>
    <w:p w14:paraId="10E9D1A0" w14:textId="0CEF2F25" w:rsidR="005476E3" w:rsidRPr="002C3756" w:rsidRDefault="00336066" w:rsidP="002C3756">
      <w:pPr>
        <w:spacing w:after="0" w:line="360" w:lineRule="auto"/>
        <w:ind w:firstLine="709"/>
        <w:jc w:val="both"/>
        <w:rPr>
          <w:sz w:val="24"/>
          <w:szCs w:val="24"/>
        </w:rPr>
      </w:pPr>
      <w:r>
        <w:rPr>
          <w:sz w:val="24"/>
          <w:szCs w:val="24"/>
        </w:rPr>
        <w:t xml:space="preserve">Depois, realizou-se releituras em relação ao </w:t>
      </w:r>
      <w:r w:rsidRPr="002C3756">
        <w:rPr>
          <w:i/>
          <w:iCs/>
          <w:sz w:val="24"/>
          <w:szCs w:val="24"/>
        </w:rPr>
        <w:t>corpus</w:t>
      </w:r>
      <w:r>
        <w:rPr>
          <w:sz w:val="24"/>
          <w:szCs w:val="24"/>
        </w:rPr>
        <w:t xml:space="preserve"> de dados, permitindo a composição de 09 (nove) tópicos emergidos conforme a Análise de Conteúdo de Bardin (2011) relativos ao </w:t>
      </w:r>
      <w:r w:rsidRPr="002C3756">
        <w:rPr>
          <w:i/>
          <w:iCs/>
          <w:sz w:val="24"/>
          <w:szCs w:val="24"/>
        </w:rPr>
        <w:t>corpus</w:t>
      </w:r>
      <w:r>
        <w:rPr>
          <w:sz w:val="24"/>
          <w:szCs w:val="24"/>
        </w:rPr>
        <w:t xml:space="preserve"> total de 60</w:t>
      </w:r>
      <w:r w:rsidR="00A8263C">
        <w:rPr>
          <w:sz w:val="24"/>
          <w:szCs w:val="24"/>
        </w:rPr>
        <w:t xml:space="preserve"> </w:t>
      </w:r>
      <w:r w:rsidR="00A8263C">
        <w:rPr>
          <w:color w:val="0000FF"/>
          <w:sz w:val="24"/>
          <w:szCs w:val="24"/>
        </w:rPr>
        <w:t>(sessenta)</w:t>
      </w:r>
      <w:r>
        <w:rPr>
          <w:sz w:val="24"/>
          <w:szCs w:val="24"/>
        </w:rPr>
        <w:t xml:space="preserve"> postagens, sendo eles:</w:t>
      </w:r>
      <w:r w:rsidR="002C3756">
        <w:rPr>
          <w:sz w:val="24"/>
          <w:szCs w:val="24"/>
        </w:rPr>
        <w:t xml:space="preserve"> </w:t>
      </w:r>
      <w:r w:rsidR="00AD7BD7" w:rsidRPr="00626A17">
        <w:rPr>
          <w:sz w:val="24"/>
          <w:szCs w:val="24"/>
        </w:rPr>
        <w:t>v</w:t>
      </w:r>
      <w:r w:rsidRPr="00626A17">
        <w:rPr>
          <w:sz w:val="24"/>
          <w:szCs w:val="24"/>
        </w:rPr>
        <w:t>iolência contra a mulher;</w:t>
      </w:r>
      <w:r w:rsidR="002C3756" w:rsidRPr="00626A17">
        <w:rPr>
          <w:sz w:val="24"/>
          <w:szCs w:val="24"/>
        </w:rPr>
        <w:t xml:space="preserve"> </w:t>
      </w:r>
      <w:r w:rsidR="00AD7BD7" w:rsidRPr="00626A17">
        <w:rPr>
          <w:sz w:val="24"/>
          <w:szCs w:val="24"/>
        </w:rPr>
        <w:t>e</w:t>
      </w:r>
      <w:r w:rsidRPr="00626A17">
        <w:rPr>
          <w:sz w:val="24"/>
          <w:szCs w:val="24"/>
        </w:rPr>
        <w:t>mpoderamento feminino;</w:t>
      </w:r>
      <w:r w:rsidR="002C3756" w:rsidRPr="00626A17">
        <w:rPr>
          <w:sz w:val="24"/>
          <w:szCs w:val="24"/>
        </w:rPr>
        <w:t xml:space="preserve"> </w:t>
      </w:r>
      <w:r w:rsidR="00AD7BD7" w:rsidRPr="00626A17">
        <w:rPr>
          <w:sz w:val="24"/>
          <w:szCs w:val="24"/>
        </w:rPr>
        <w:t>r</w:t>
      </w:r>
      <w:r w:rsidRPr="00626A17">
        <w:rPr>
          <w:sz w:val="24"/>
          <w:szCs w:val="24"/>
        </w:rPr>
        <w:t>epresentatividade do gênero feminino;</w:t>
      </w:r>
      <w:r w:rsidR="002C3756" w:rsidRPr="00626A17">
        <w:rPr>
          <w:sz w:val="24"/>
          <w:szCs w:val="24"/>
        </w:rPr>
        <w:t xml:space="preserve"> </w:t>
      </w:r>
      <w:r w:rsidR="00AD7BD7" w:rsidRPr="00626A17">
        <w:rPr>
          <w:sz w:val="24"/>
          <w:szCs w:val="24"/>
        </w:rPr>
        <w:t>m</w:t>
      </w:r>
      <w:r w:rsidRPr="00626A17">
        <w:rPr>
          <w:sz w:val="24"/>
          <w:szCs w:val="24"/>
        </w:rPr>
        <w:t>ulheres indígenas;</w:t>
      </w:r>
      <w:r w:rsidR="002C3756" w:rsidRPr="00626A17">
        <w:rPr>
          <w:sz w:val="24"/>
          <w:szCs w:val="24"/>
        </w:rPr>
        <w:t xml:space="preserve"> </w:t>
      </w:r>
      <w:r w:rsidR="00AD7BD7" w:rsidRPr="00626A17">
        <w:rPr>
          <w:sz w:val="24"/>
          <w:szCs w:val="24"/>
        </w:rPr>
        <w:t>g</w:t>
      </w:r>
      <w:r w:rsidRPr="00626A17">
        <w:rPr>
          <w:sz w:val="24"/>
          <w:szCs w:val="24"/>
        </w:rPr>
        <w:t>ordofobia;</w:t>
      </w:r>
      <w:r w:rsidR="002C3756" w:rsidRPr="00626A17">
        <w:rPr>
          <w:sz w:val="24"/>
          <w:szCs w:val="24"/>
        </w:rPr>
        <w:t xml:space="preserve"> </w:t>
      </w:r>
      <w:r w:rsidR="00AD7BD7" w:rsidRPr="00626A17">
        <w:rPr>
          <w:sz w:val="24"/>
          <w:szCs w:val="24"/>
        </w:rPr>
        <w:t>d</w:t>
      </w:r>
      <w:r w:rsidRPr="00626A17">
        <w:rPr>
          <w:sz w:val="24"/>
          <w:szCs w:val="24"/>
        </w:rPr>
        <w:t>iversidade sexual;</w:t>
      </w:r>
      <w:r w:rsidR="002C3756" w:rsidRPr="00626A17">
        <w:rPr>
          <w:sz w:val="24"/>
          <w:szCs w:val="24"/>
        </w:rPr>
        <w:t xml:space="preserve"> </w:t>
      </w:r>
      <w:r w:rsidR="00AD7BD7" w:rsidRPr="00626A17">
        <w:rPr>
          <w:sz w:val="24"/>
          <w:szCs w:val="24"/>
        </w:rPr>
        <w:t>l</w:t>
      </w:r>
      <w:r w:rsidRPr="00626A17">
        <w:rPr>
          <w:sz w:val="24"/>
          <w:szCs w:val="24"/>
        </w:rPr>
        <w:t>iberdade feminina;</w:t>
      </w:r>
      <w:r w:rsidR="002C3756" w:rsidRPr="00626A17">
        <w:rPr>
          <w:sz w:val="24"/>
          <w:szCs w:val="24"/>
        </w:rPr>
        <w:t xml:space="preserve"> </w:t>
      </w:r>
      <w:r w:rsidR="00AD7BD7" w:rsidRPr="00626A17">
        <w:rPr>
          <w:sz w:val="24"/>
          <w:szCs w:val="24"/>
        </w:rPr>
        <w:t>m</w:t>
      </w:r>
      <w:r w:rsidRPr="00626A17">
        <w:rPr>
          <w:sz w:val="24"/>
          <w:szCs w:val="24"/>
        </w:rPr>
        <w:t>isoginia;</w:t>
      </w:r>
      <w:r w:rsidR="002C3756" w:rsidRPr="00626A17">
        <w:rPr>
          <w:sz w:val="24"/>
          <w:szCs w:val="24"/>
        </w:rPr>
        <w:t xml:space="preserve"> </w:t>
      </w:r>
      <w:r w:rsidR="00AD7BD7" w:rsidRPr="00626A17">
        <w:rPr>
          <w:sz w:val="24"/>
          <w:szCs w:val="24"/>
        </w:rPr>
        <w:t>m</w:t>
      </w:r>
      <w:r w:rsidRPr="00626A17">
        <w:rPr>
          <w:sz w:val="24"/>
          <w:szCs w:val="24"/>
        </w:rPr>
        <w:t xml:space="preserve">achismo. </w:t>
      </w:r>
    </w:p>
    <w:p w14:paraId="751B97E7" w14:textId="4171D21A" w:rsidR="005476E3" w:rsidRDefault="00336066">
      <w:pPr>
        <w:spacing w:after="0" w:line="360" w:lineRule="auto"/>
        <w:ind w:firstLine="709"/>
        <w:jc w:val="both"/>
        <w:rPr>
          <w:sz w:val="24"/>
          <w:szCs w:val="24"/>
        </w:rPr>
      </w:pPr>
      <w:r>
        <w:rPr>
          <w:sz w:val="24"/>
          <w:szCs w:val="24"/>
        </w:rPr>
        <w:t xml:space="preserve">Perante esses tópicos abordados, que posteriormente serão categorizados para a conclusão do estudo, identificou-se inicialmente que a maioria das postagens expõem algum tipo de violência contra mulheres, </w:t>
      </w:r>
      <w:r w:rsidR="00626A17" w:rsidRPr="00626A17">
        <w:rPr>
          <w:color w:val="000000"/>
          <w:sz w:val="24"/>
          <w:szCs w:val="24"/>
        </w:rPr>
        <w:t>assim identificadas</w:t>
      </w:r>
      <w:r w:rsidRPr="00626A17">
        <w:rPr>
          <w:sz w:val="24"/>
          <w:szCs w:val="24"/>
        </w:rPr>
        <w:t>:</w:t>
      </w:r>
      <w:r>
        <w:rPr>
          <w:sz w:val="24"/>
          <w:szCs w:val="24"/>
        </w:rPr>
        <w:t xml:space="preserve"> violência política contra mulheres, violência obstétrica, abuso sexual, feminicídio, violência contra mulheres indígenas, violência judicial contra mulheres e violência doméstica. Algumas dessas violências, como a judicial, política e contra mulheres indígenas, conforme o conteúdo apresentado nas postagens, </w:t>
      </w:r>
      <w:r w:rsidR="00ED3E25">
        <w:rPr>
          <w:sz w:val="24"/>
          <w:szCs w:val="24"/>
        </w:rPr>
        <w:t xml:space="preserve">têm </w:t>
      </w:r>
      <w:r>
        <w:rPr>
          <w:sz w:val="24"/>
          <w:szCs w:val="24"/>
        </w:rPr>
        <w:t>suas raízes em desinformações quanto ao gênero feminino, pois abordam relatos de violências baseadas em estereótipos, difamação e deturpação de elementos.</w:t>
      </w:r>
    </w:p>
    <w:p w14:paraId="3E9F5C46" w14:textId="5C8B7E18" w:rsidR="005476E3" w:rsidRDefault="00336066">
      <w:pPr>
        <w:spacing w:after="0" w:line="360" w:lineRule="auto"/>
        <w:ind w:firstLine="709"/>
        <w:jc w:val="both"/>
        <w:rPr>
          <w:sz w:val="24"/>
          <w:szCs w:val="24"/>
        </w:rPr>
      </w:pPr>
      <w:r>
        <w:rPr>
          <w:sz w:val="24"/>
          <w:szCs w:val="24"/>
        </w:rPr>
        <w:t xml:space="preserve">Constatou-se também que os conteúdos informativos abordados nos perfis escolhidos, </w:t>
      </w:r>
      <w:r>
        <w:rPr>
          <w:color w:val="0000FF"/>
          <w:sz w:val="24"/>
          <w:szCs w:val="24"/>
        </w:rPr>
        <w:t xml:space="preserve">apesar </w:t>
      </w:r>
      <w:r w:rsidR="008D369E">
        <w:rPr>
          <w:color w:val="0000FF"/>
          <w:sz w:val="24"/>
          <w:szCs w:val="24"/>
        </w:rPr>
        <w:t xml:space="preserve">de </w:t>
      </w:r>
      <w:r>
        <w:rPr>
          <w:color w:val="0000FF"/>
          <w:sz w:val="24"/>
          <w:szCs w:val="24"/>
        </w:rPr>
        <w:t>não sinalizarem explicitamente desinformações de gênero</w:t>
      </w:r>
      <w:r>
        <w:rPr>
          <w:sz w:val="24"/>
          <w:szCs w:val="24"/>
        </w:rPr>
        <w:t xml:space="preserve">, atuam de maneira preventiva e influente na contribuição ao combate a desinformações quanto ao gênero feminino, pois demonstram bastante visibilidade e interatividade (via curtidas e comentários), </w:t>
      </w:r>
      <w:r>
        <w:rPr>
          <w:sz w:val="24"/>
          <w:szCs w:val="24"/>
        </w:rPr>
        <w:lastRenderedPageBreak/>
        <w:t xml:space="preserve">expondo relatos e trazendo notícias com fontes fidedignas sobre essa temática tão preocupante e urgente enraizada através de percepções morais em nossa sociedade.  </w:t>
      </w:r>
      <w:r>
        <w:rPr>
          <w:color w:val="FF0000"/>
          <w:sz w:val="24"/>
          <w:szCs w:val="24"/>
        </w:rPr>
        <w:t xml:space="preserve"> </w:t>
      </w:r>
      <w:r>
        <w:rPr>
          <w:sz w:val="24"/>
          <w:szCs w:val="24"/>
        </w:rPr>
        <w:t xml:space="preserve">  </w:t>
      </w:r>
    </w:p>
    <w:p w14:paraId="02A3BDE1" w14:textId="77777777" w:rsidR="005476E3" w:rsidRDefault="005476E3">
      <w:pPr>
        <w:pBdr>
          <w:top w:val="nil"/>
          <w:left w:val="nil"/>
          <w:bottom w:val="nil"/>
          <w:right w:val="nil"/>
          <w:between w:val="nil"/>
        </w:pBdr>
        <w:spacing w:after="0" w:line="240" w:lineRule="auto"/>
        <w:jc w:val="both"/>
        <w:rPr>
          <w:sz w:val="24"/>
          <w:szCs w:val="24"/>
        </w:rPr>
      </w:pPr>
    </w:p>
    <w:p w14:paraId="5EB8090C" w14:textId="77777777" w:rsidR="005476E3" w:rsidRDefault="00336066">
      <w:pPr>
        <w:pBdr>
          <w:top w:val="nil"/>
          <w:left w:val="nil"/>
          <w:bottom w:val="nil"/>
          <w:right w:val="nil"/>
          <w:between w:val="nil"/>
        </w:pBdr>
        <w:spacing w:after="0" w:line="360" w:lineRule="auto"/>
        <w:rPr>
          <w:b/>
          <w:color w:val="000000"/>
          <w:sz w:val="24"/>
          <w:szCs w:val="24"/>
        </w:rPr>
      </w:pPr>
      <w:r>
        <w:rPr>
          <w:b/>
          <w:color w:val="2F5496"/>
          <w:sz w:val="24"/>
          <w:szCs w:val="24"/>
        </w:rPr>
        <w:t>4</w:t>
      </w:r>
      <w:r>
        <w:rPr>
          <w:b/>
          <w:color w:val="000000"/>
          <w:sz w:val="24"/>
          <w:szCs w:val="24"/>
        </w:rPr>
        <w:t xml:space="preserve"> CONSIDERAÇÕES FINAIS</w:t>
      </w:r>
    </w:p>
    <w:p w14:paraId="554006EC" w14:textId="7B713D11" w:rsidR="005476E3" w:rsidRDefault="00336066">
      <w:pPr>
        <w:pBdr>
          <w:top w:val="nil"/>
          <w:left w:val="nil"/>
          <w:bottom w:val="nil"/>
          <w:right w:val="nil"/>
          <w:between w:val="nil"/>
        </w:pBdr>
        <w:spacing w:after="0" w:line="360" w:lineRule="auto"/>
        <w:ind w:firstLine="709"/>
        <w:jc w:val="both"/>
        <w:rPr>
          <w:sz w:val="24"/>
          <w:szCs w:val="24"/>
        </w:rPr>
      </w:pPr>
      <w:r>
        <w:rPr>
          <w:sz w:val="24"/>
          <w:szCs w:val="24"/>
        </w:rPr>
        <w:t xml:space="preserve">O estudo apresentou resultados parciais de pesquisa desenvolvida no Programa de Pós-graduação em Ciência da Informação da Universidade Federal do Rio Grande do Sul. Mediante conceitos que constituíram o levantamento teórico aqui presente, juntamente com a observação espontânea </w:t>
      </w:r>
      <w:r w:rsidR="00ED3E25">
        <w:rPr>
          <w:sz w:val="24"/>
          <w:szCs w:val="24"/>
        </w:rPr>
        <w:t xml:space="preserve">e análise </w:t>
      </w:r>
      <w:r>
        <w:rPr>
          <w:sz w:val="24"/>
          <w:szCs w:val="24"/>
        </w:rPr>
        <w:t>de</w:t>
      </w:r>
      <w:r w:rsidR="00ED3E25">
        <w:rPr>
          <w:sz w:val="24"/>
          <w:szCs w:val="24"/>
        </w:rPr>
        <w:t xml:space="preserve"> conteúdo de</w:t>
      </w:r>
      <w:r>
        <w:rPr>
          <w:sz w:val="24"/>
          <w:szCs w:val="24"/>
        </w:rPr>
        <w:t xml:space="preserve"> práticas informacionais em perfis no Instagram, constatou-se até o momento que o termo desinformação de gênero </w:t>
      </w:r>
      <w:r w:rsidR="00ED3E25">
        <w:rPr>
          <w:sz w:val="24"/>
          <w:szCs w:val="24"/>
        </w:rPr>
        <w:t>(</w:t>
      </w:r>
      <w:r>
        <w:rPr>
          <w:sz w:val="24"/>
          <w:szCs w:val="24"/>
        </w:rPr>
        <w:t>feminino</w:t>
      </w:r>
      <w:r w:rsidR="00ED3E25">
        <w:rPr>
          <w:sz w:val="24"/>
          <w:szCs w:val="24"/>
        </w:rPr>
        <w:t xml:space="preserve">) </w:t>
      </w:r>
      <w:r>
        <w:rPr>
          <w:sz w:val="24"/>
          <w:szCs w:val="24"/>
        </w:rPr>
        <w:t xml:space="preserve">advindo da desinformação e constituído como um tipo de violência contra as mulheres, traz distintas possibilidades </w:t>
      </w:r>
      <w:r w:rsidRPr="00ED3E25">
        <w:rPr>
          <w:color w:val="4472C4" w:themeColor="accent1"/>
          <w:sz w:val="24"/>
          <w:szCs w:val="24"/>
        </w:rPr>
        <w:t>int</w:t>
      </w:r>
      <w:r w:rsidR="00ED3E25" w:rsidRPr="00ED3E25">
        <w:rPr>
          <w:color w:val="4472C4" w:themeColor="accent1"/>
          <w:sz w:val="24"/>
          <w:szCs w:val="24"/>
        </w:rPr>
        <w:t>erpretativas</w:t>
      </w:r>
      <w:r w:rsidRPr="00ED3E25">
        <w:rPr>
          <w:color w:val="4472C4" w:themeColor="accent1"/>
          <w:sz w:val="24"/>
          <w:szCs w:val="24"/>
        </w:rPr>
        <w:t xml:space="preserve"> </w:t>
      </w:r>
      <w:r>
        <w:rPr>
          <w:sz w:val="24"/>
          <w:szCs w:val="24"/>
        </w:rPr>
        <w:t>quanto a sua gênese e seus fins.</w:t>
      </w:r>
    </w:p>
    <w:p w14:paraId="14567C5B" w14:textId="5D5E4097" w:rsidR="005476E3" w:rsidRDefault="00336066">
      <w:pPr>
        <w:shd w:val="clear" w:color="auto" w:fill="FFFFFF"/>
        <w:spacing w:line="360" w:lineRule="auto"/>
        <w:ind w:firstLine="709"/>
        <w:jc w:val="both"/>
        <w:rPr>
          <w:color w:val="0000FF"/>
          <w:sz w:val="24"/>
          <w:szCs w:val="24"/>
        </w:rPr>
      </w:pPr>
      <w:r>
        <w:rPr>
          <w:sz w:val="24"/>
          <w:szCs w:val="24"/>
        </w:rPr>
        <w:t>Observou-se também o quanto esses perfis do Instagram</w:t>
      </w:r>
      <w:r>
        <w:rPr>
          <w:color w:val="FF0000"/>
          <w:sz w:val="24"/>
          <w:szCs w:val="24"/>
        </w:rPr>
        <w:t xml:space="preserve"> </w:t>
      </w:r>
      <w:r>
        <w:rPr>
          <w:color w:val="0000FF"/>
          <w:sz w:val="24"/>
          <w:szCs w:val="24"/>
        </w:rPr>
        <w:t xml:space="preserve">que </w:t>
      </w:r>
      <w:r>
        <w:rPr>
          <w:sz w:val="24"/>
          <w:szCs w:val="24"/>
        </w:rPr>
        <w:t xml:space="preserve">abordam seus conteúdos de maneira dinâmica e séria, se fazem necessários e potentes ao combate a esse tipo específico de desinformação, por vezes sutil, porém não menos prejudicial para ao avanço progressista e de equidade de gênero que carecemos em nossa sociedade. Em virtude dessas constatações, sugerimos estudos que possam contribuir acerca de discussões sobre o tema no âmbito da Ciência da Informação, </w:t>
      </w:r>
      <w:r>
        <w:rPr>
          <w:color w:val="0000FF"/>
          <w:sz w:val="24"/>
          <w:szCs w:val="24"/>
        </w:rPr>
        <w:t>preferivelmente no que se refere a regimes de ética da informação, assim como os limítrofes da moralidade social.</w:t>
      </w:r>
    </w:p>
    <w:p w14:paraId="54ED62C2" w14:textId="77777777" w:rsidR="005476E3" w:rsidRPr="00BB1263" w:rsidRDefault="00336066">
      <w:pPr>
        <w:pBdr>
          <w:top w:val="nil"/>
          <w:left w:val="nil"/>
          <w:bottom w:val="nil"/>
          <w:right w:val="nil"/>
          <w:between w:val="nil"/>
        </w:pBdr>
        <w:spacing w:before="120" w:after="120" w:line="360" w:lineRule="auto"/>
        <w:rPr>
          <w:b/>
          <w:color w:val="000000"/>
          <w:sz w:val="24"/>
          <w:szCs w:val="24"/>
          <w:lang w:val="en-US"/>
        </w:rPr>
      </w:pPr>
      <w:r w:rsidRPr="00BB1263">
        <w:rPr>
          <w:b/>
          <w:color w:val="000000"/>
          <w:sz w:val="24"/>
          <w:szCs w:val="24"/>
          <w:lang w:val="en-US"/>
        </w:rPr>
        <w:t>REFERÊNCIAS</w:t>
      </w:r>
    </w:p>
    <w:p w14:paraId="31F2930E" w14:textId="77777777" w:rsidR="005476E3" w:rsidRDefault="00336066">
      <w:pPr>
        <w:pBdr>
          <w:top w:val="nil"/>
          <w:left w:val="nil"/>
          <w:bottom w:val="nil"/>
          <w:right w:val="nil"/>
          <w:between w:val="nil"/>
        </w:pBdr>
        <w:spacing w:after="0" w:line="240" w:lineRule="auto"/>
        <w:rPr>
          <w:sz w:val="24"/>
          <w:szCs w:val="24"/>
        </w:rPr>
      </w:pPr>
      <w:r w:rsidRPr="00BB1263">
        <w:rPr>
          <w:sz w:val="24"/>
          <w:szCs w:val="24"/>
          <w:lang w:val="en-US"/>
        </w:rPr>
        <w:t xml:space="preserve">ANDERSON, C. Fake news is not a virus: On platforms and their effects. </w:t>
      </w:r>
      <w:r>
        <w:rPr>
          <w:b/>
          <w:sz w:val="24"/>
          <w:szCs w:val="24"/>
        </w:rPr>
        <w:t xml:space="preserve">Communication </w:t>
      </w:r>
      <w:proofErr w:type="spellStart"/>
      <w:r>
        <w:rPr>
          <w:b/>
          <w:sz w:val="24"/>
          <w:szCs w:val="24"/>
        </w:rPr>
        <w:t>Theory</w:t>
      </w:r>
      <w:proofErr w:type="spellEnd"/>
      <w:r>
        <w:rPr>
          <w:sz w:val="24"/>
          <w:szCs w:val="24"/>
        </w:rPr>
        <w:t xml:space="preserve">, [s. l.], v. 3, n.1, p. 42-61, 2020. Disponível em: </w:t>
      </w:r>
      <w:hyperlink r:id="rId9">
        <w:r>
          <w:rPr>
            <w:color w:val="000000"/>
            <w:sz w:val="24"/>
            <w:szCs w:val="24"/>
          </w:rPr>
          <w:t>https://doi.org/10.1093/ct/qtaa008</w:t>
        </w:r>
      </w:hyperlink>
      <w:r>
        <w:rPr>
          <w:sz w:val="24"/>
          <w:szCs w:val="24"/>
        </w:rPr>
        <w:t>.</w:t>
      </w:r>
      <w:r>
        <w:rPr>
          <w:sz w:val="24"/>
          <w:szCs w:val="24"/>
          <w:u w:val="single"/>
        </w:rPr>
        <w:t xml:space="preserve"> </w:t>
      </w:r>
      <w:r>
        <w:rPr>
          <w:sz w:val="24"/>
          <w:szCs w:val="24"/>
        </w:rPr>
        <w:t>Acesso em: 10 jan. 2022.</w:t>
      </w:r>
    </w:p>
    <w:p w14:paraId="42004D1D" w14:textId="77777777" w:rsidR="005476E3" w:rsidRDefault="005476E3">
      <w:pPr>
        <w:pBdr>
          <w:top w:val="nil"/>
          <w:left w:val="nil"/>
          <w:bottom w:val="nil"/>
          <w:right w:val="nil"/>
          <w:between w:val="nil"/>
        </w:pBdr>
        <w:spacing w:after="0" w:line="240" w:lineRule="auto"/>
        <w:rPr>
          <w:sz w:val="24"/>
          <w:szCs w:val="24"/>
        </w:rPr>
      </w:pPr>
    </w:p>
    <w:p w14:paraId="209B20E3" w14:textId="77777777" w:rsidR="005476E3" w:rsidRDefault="00336066">
      <w:pPr>
        <w:pBdr>
          <w:top w:val="nil"/>
          <w:left w:val="nil"/>
          <w:bottom w:val="nil"/>
          <w:right w:val="nil"/>
          <w:between w:val="nil"/>
        </w:pBdr>
        <w:spacing w:after="0" w:line="240" w:lineRule="auto"/>
        <w:rPr>
          <w:sz w:val="24"/>
          <w:szCs w:val="24"/>
        </w:rPr>
      </w:pPr>
      <w:r w:rsidRPr="00BB1263">
        <w:rPr>
          <w:sz w:val="24"/>
          <w:szCs w:val="24"/>
          <w:lang w:val="en-US"/>
        </w:rPr>
        <w:t xml:space="preserve">ANDERSEN, J.; SØE, S. Communicative actions we live by: The problem with fact-checking, tagging or flagging fake news: The case of Facebook. </w:t>
      </w:r>
      <w:r w:rsidRPr="00BB1263">
        <w:rPr>
          <w:b/>
          <w:sz w:val="24"/>
          <w:szCs w:val="24"/>
          <w:lang w:val="en-US"/>
        </w:rPr>
        <w:t>European Journal of Communication</w:t>
      </w:r>
      <w:r w:rsidRPr="00BB1263">
        <w:rPr>
          <w:sz w:val="24"/>
          <w:szCs w:val="24"/>
          <w:lang w:val="en-US"/>
        </w:rPr>
        <w:t xml:space="preserve">, [s. l.], v. 35, n.2, p. 126-139, 2019. Disponível em: http://dx.doi. org/10.1177/0267323119894489. </w:t>
      </w:r>
      <w:r>
        <w:rPr>
          <w:sz w:val="24"/>
          <w:szCs w:val="24"/>
        </w:rPr>
        <w:t>Acesso em: 10 jan. 2022.</w:t>
      </w:r>
    </w:p>
    <w:p w14:paraId="7A4965A6" w14:textId="77777777" w:rsidR="005476E3" w:rsidRDefault="00336066">
      <w:pPr>
        <w:spacing w:before="280" w:after="280" w:line="240" w:lineRule="auto"/>
        <w:rPr>
          <w:sz w:val="24"/>
          <w:szCs w:val="24"/>
        </w:rPr>
      </w:pPr>
      <w:r>
        <w:rPr>
          <w:sz w:val="24"/>
          <w:szCs w:val="24"/>
        </w:rPr>
        <w:t xml:space="preserve">ARAÚJO, E. A. Informação, sociedade e cidadania: práticas informacionais de organizações não governamentais - ONGs brasileiras. </w:t>
      </w:r>
      <w:r>
        <w:rPr>
          <w:b/>
          <w:sz w:val="24"/>
          <w:szCs w:val="24"/>
        </w:rPr>
        <w:t>Informação e Informação</w:t>
      </w:r>
      <w:r>
        <w:rPr>
          <w:sz w:val="24"/>
          <w:szCs w:val="24"/>
        </w:rPr>
        <w:t>, Londrina, v. 6, n. 1, p. 31-54, jan./jun. 2001.</w:t>
      </w:r>
    </w:p>
    <w:p w14:paraId="6CCD928E" w14:textId="77777777" w:rsidR="005476E3" w:rsidRDefault="00336066">
      <w:pPr>
        <w:spacing w:before="280" w:after="280" w:line="240" w:lineRule="auto"/>
        <w:rPr>
          <w:sz w:val="24"/>
          <w:szCs w:val="24"/>
        </w:rPr>
      </w:pPr>
      <w:r>
        <w:rPr>
          <w:sz w:val="24"/>
          <w:szCs w:val="24"/>
          <w:highlight w:val="white"/>
        </w:rPr>
        <w:t xml:space="preserve">ARAÚJO, C. A. V. Uma história intelectual da ciência da informação em três tempos. </w:t>
      </w:r>
      <w:proofErr w:type="spellStart"/>
      <w:r>
        <w:rPr>
          <w:b/>
          <w:sz w:val="24"/>
          <w:szCs w:val="24"/>
          <w:highlight w:val="white"/>
        </w:rPr>
        <w:t>RACIn</w:t>
      </w:r>
      <w:proofErr w:type="spellEnd"/>
      <w:r>
        <w:rPr>
          <w:sz w:val="24"/>
          <w:szCs w:val="24"/>
          <w:highlight w:val="white"/>
        </w:rPr>
        <w:t xml:space="preserve"> - Revista Analisando em Ciência da Informação, [s. l.], v. 5, n. 2, p. 10-29, jul./dez. 2017. Disponível em: http://hdl.handle.net/20.500.11959/brapci/80719. Acesso em: 13 </w:t>
      </w:r>
      <w:r>
        <w:rPr>
          <w:color w:val="4472C4"/>
          <w:sz w:val="24"/>
          <w:szCs w:val="24"/>
          <w:highlight w:val="white"/>
        </w:rPr>
        <w:t>maio</w:t>
      </w:r>
      <w:r>
        <w:rPr>
          <w:sz w:val="24"/>
          <w:szCs w:val="24"/>
          <w:highlight w:val="white"/>
        </w:rPr>
        <w:t xml:space="preserve"> 2021</w:t>
      </w:r>
    </w:p>
    <w:p w14:paraId="257C382A" w14:textId="77777777" w:rsidR="005476E3" w:rsidRPr="00BB1263" w:rsidRDefault="00336066">
      <w:pPr>
        <w:spacing w:before="280" w:after="280" w:line="240" w:lineRule="auto"/>
        <w:rPr>
          <w:sz w:val="24"/>
          <w:szCs w:val="24"/>
          <w:lang w:val="en-US"/>
        </w:rPr>
      </w:pPr>
      <w:r>
        <w:rPr>
          <w:sz w:val="24"/>
          <w:szCs w:val="24"/>
        </w:rPr>
        <w:lastRenderedPageBreak/>
        <w:t xml:space="preserve">BARDIN, L. </w:t>
      </w:r>
      <w:r>
        <w:rPr>
          <w:b/>
          <w:sz w:val="24"/>
          <w:szCs w:val="24"/>
        </w:rPr>
        <w:t>Análise de conteúdo.</w:t>
      </w:r>
      <w:r>
        <w:rPr>
          <w:sz w:val="24"/>
          <w:szCs w:val="24"/>
        </w:rPr>
        <w:t xml:space="preserve"> </w:t>
      </w:r>
      <w:r w:rsidRPr="00BB1263">
        <w:rPr>
          <w:sz w:val="24"/>
          <w:szCs w:val="24"/>
          <w:lang w:val="en-US"/>
        </w:rPr>
        <w:t xml:space="preserve">São Paulo: </w:t>
      </w:r>
      <w:proofErr w:type="spellStart"/>
      <w:r w:rsidRPr="00BB1263">
        <w:rPr>
          <w:sz w:val="24"/>
          <w:szCs w:val="24"/>
          <w:lang w:val="en-US"/>
        </w:rPr>
        <w:t>Edições</w:t>
      </w:r>
      <w:proofErr w:type="spellEnd"/>
      <w:r w:rsidRPr="00BB1263">
        <w:rPr>
          <w:sz w:val="24"/>
          <w:szCs w:val="24"/>
          <w:lang w:val="en-US"/>
        </w:rPr>
        <w:t xml:space="preserve"> 70, 2011.</w:t>
      </w:r>
    </w:p>
    <w:p w14:paraId="2983705C" w14:textId="77777777" w:rsidR="005476E3" w:rsidRDefault="00336066">
      <w:pPr>
        <w:spacing w:before="280" w:after="280" w:line="240" w:lineRule="auto"/>
        <w:rPr>
          <w:sz w:val="24"/>
          <w:szCs w:val="24"/>
        </w:rPr>
      </w:pPr>
      <w:r w:rsidRPr="00BB1263">
        <w:rPr>
          <w:sz w:val="24"/>
          <w:szCs w:val="24"/>
          <w:lang w:val="en-US"/>
        </w:rPr>
        <w:t xml:space="preserve">BELLI, L.; ZINGALES, N.; CURZI, Y. </w:t>
      </w:r>
      <w:r w:rsidRPr="00BB1263">
        <w:rPr>
          <w:b/>
          <w:sz w:val="24"/>
          <w:szCs w:val="24"/>
          <w:lang w:val="en-US"/>
        </w:rPr>
        <w:t>Glossary of platform law and policy terms</w:t>
      </w:r>
      <w:r w:rsidRPr="00BB1263">
        <w:rPr>
          <w:sz w:val="24"/>
          <w:szCs w:val="24"/>
          <w:lang w:val="en-US"/>
        </w:rPr>
        <w:t xml:space="preserve">. </w:t>
      </w:r>
      <w:r>
        <w:rPr>
          <w:sz w:val="24"/>
          <w:szCs w:val="24"/>
        </w:rPr>
        <w:t>Rio de Janeiro: FGV, 2021. Disponível em: https://bibliotecadigital.fgv.br/dspace/bitstream/handle/10438/31365/0.%20MIOLO_Glossary%20of%20Platform%20Law_digital.pdf#page=148. Acesso em: 13 abr. 2022.</w:t>
      </w:r>
    </w:p>
    <w:p w14:paraId="327A4FBE" w14:textId="77777777" w:rsidR="005476E3" w:rsidRDefault="00336066">
      <w:pPr>
        <w:spacing w:before="280" w:after="280" w:line="240" w:lineRule="auto"/>
        <w:rPr>
          <w:sz w:val="24"/>
          <w:szCs w:val="24"/>
        </w:rPr>
      </w:pPr>
      <w:r>
        <w:rPr>
          <w:sz w:val="24"/>
          <w:szCs w:val="24"/>
          <w:highlight w:val="white"/>
        </w:rPr>
        <w:t xml:space="preserve">BRASIL. Presidência da República. Secretaria de Políticas para as Mulheres. </w:t>
      </w:r>
      <w:r>
        <w:rPr>
          <w:b/>
          <w:sz w:val="24"/>
          <w:szCs w:val="24"/>
          <w:highlight w:val="white"/>
        </w:rPr>
        <w:t>Política nacional de enfrentamento à violência contra as mulheres</w:t>
      </w:r>
      <w:r>
        <w:rPr>
          <w:sz w:val="24"/>
          <w:szCs w:val="24"/>
          <w:highlight w:val="white"/>
        </w:rPr>
        <w:t xml:space="preserve">. Brasília: Presidência da República/SPM, 2011. Disponível em: </w:t>
      </w:r>
      <w:hyperlink r:id="rId10">
        <w:r>
          <w:rPr>
            <w:color w:val="000000"/>
            <w:sz w:val="24"/>
            <w:szCs w:val="24"/>
            <w:highlight w:val="white"/>
          </w:rPr>
          <w:t>https://www12.senado.leg.br/institucional/omv/entenda-a-violencia/pdfs/politica-nacional-de-enfrentamento-a-violencia-contra-as-mulheres</w:t>
        </w:r>
      </w:hyperlink>
      <w:r>
        <w:rPr>
          <w:sz w:val="24"/>
          <w:szCs w:val="24"/>
          <w:highlight w:val="white"/>
        </w:rPr>
        <w:t>. Acesso em 18 abr. 2021.</w:t>
      </w:r>
    </w:p>
    <w:p w14:paraId="1951E918" w14:textId="77777777" w:rsidR="005476E3" w:rsidRPr="00BB1263" w:rsidRDefault="00336066">
      <w:pPr>
        <w:pBdr>
          <w:top w:val="nil"/>
          <w:left w:val="nil"/>
          <w:bottom w:val="nil"/>
          <w:right w:val="nil"/>
          <w:between w:val="nil"/>
        </w:pBdr>
        <w:spacing w:after="0" w:line="240" w:lineRule="auto"/>
        <w:rPr>
          <w:sz w:val="24"/>
          <w:szCs w:val="24"/>
          <w:lang w:val="en-US"/>
        </w:rPr>
      </w:pPr>
      <w:r>
        <w:rPr>
          <w:sz w:val="24"/>
          <w:szCs w:val="24"/>
        </w:rPr>
        <w:t xml:space="preserve">BRISOLA, A.; BEZERRA, A. C. Desinformação e circulação de “fake </w:t>
      </w:r>
      <w:proofErr w:type="spellStart"/>
      <w:r>
        <w:rPr>
          <w:sz w:val="24"/>
          <w:szCs w:val="24"/>
        </w:rPr>
        <w:t>news</w:t>
      </w:r>
      <w:proofErr w:type="spellEnd"/>
      <w:r>
        <w:rPr>
          <w:sz w:val="24"/>
          <w:szCs w:val="24"/>
        </w:rPr>
        <w:t xml:space="preserve">”: distinções, diagnóstico e reação. In: ENCONTRO NACIONAL DE PESQUISA EM CIÊNCIA DA INFORMAÇÃO, 19., 2018, Londrina. </w:t>
      </w:r>
      <w:r>
        <w:rPr>
          <w:b/>
          <w:sz w:val="24"/>
          <w:szCs w:val="24"/>
        </w:rPr>
        <w:t>Anais eletrônicos</w:t>
      </w:r>
      <w:r>
        <w:rPr>
          <w:sz w:val="24"/>
          <w:szCs w:val="24"/>
        </w:rPr>
        <w:t xml:space="preserve"> [...]. Londrina: ANCIB, 2018. Disponível em: http://hdl.handle.net/20.500.11959/brapci/102819. </w:t>
      </w:r>
      <w:proofErr w:type="spellStart"/>
      <w:r w:rsidRPr="00BB1263">
        <w:rPr>
          <w:sz w:val="24"/>
          <w:szCs w:val="24"/>
          <w:lang w:val="en-US"/>
        </w:rPr>
        <w:t>Acesso</w:t>
      </w:r>
      <w:proofErr w:type="spellEnd"/>
      <w:r w:rsidRPr="00BB1263">
        <w:rPr>
          <w:sz w:val="24"/>
          <w:szCs w:val="24"/>
          <w:lang w:val="en-US"/>
        </w:rPr>
        <w:t xml:space="preserve"> em: 13 </w:t>
      </w:r>
      <w:proofErr w:type="spellStart"/>
      <w:r w:rsidRPr="00BB1263">
        <w:rPr>
          <w:color w:val="4472C4"/>
          <w:sz w:val="24"/>
          <w:szCs w:val="24"/>
          <w:lang w:val="en-US"/>
        </w:rPr>
        <w:t>maio</w:t>
      </w:r>
      <w:proofErr w:type="spellEnd"/>
      <w:r w:rsidRPr="00BB1263">
        <w:rPr>
          <w:sz w:val="24"/>
          <w:szCs w:val="24"/>
          <w:lang w:val="en-US"/>
        </w:rPr>
        <w:t xml:space="preserve"> 2021.</w:t>
      </w:r>
    </w:p>
    <w:p w14:paraId="7667F29D" w14:textId="77777777" w:rsidR="005476E3" w:rsidRPr="00BB1263" w:rsidRDefault="005476E3">
      <w:pPr>
        <w:pBdr>
          <w:top w:val="nil"/>
          <w:left w:val="nil"/>
          <w:bottom w:val="nil"/>
          <w:right w:val="nil"/>
          <w:between w:val="nil"/>
        </w:pBdr>
        <w:spacing w:after="0" w:line="240" w:lineRule="auto"/>
        <w:rPr>
          <w:sz w:val="24"/>
          <w:szCs w:val="24"/>
          <w:lang w:val="en-US"/>
        </w:rPr>
      </w:pPr>
    </w:p>
    <w:p w14:paraId="0CD37A62" w14:textId="77777777" w:rsidR="005476E3" w:rsidRDefault="00336066">
      <w:pPr>
        <w:shd w:val="clear" w:color="auto" w:fill="FFFFFF"/>
        <w:spacing w:after="0" w:line="240" w:lineRule="auto"/>
        <w:rPr>
          <w:sz w:val="24"/>
          <w:szCs w:val="24"/>
        </w:rPr>
      </w:pPr>
      <w:r w:rsidRPr="00BB1263">
        <w:rPr>
          <w:sz w:val="24"/>
          <w:szCs w:val="24"/>
          <w:lang w:val="en-US"/>
        </w:rPr>
        <w:t xml:space="preserve">BUTLER, J. </w:t>
      </w:r>
      <w:r w:rsidRPr="00BB1263">
        <w:rPr>
          <w:b/>
          <w:sz w:val="24"/>
          <w:szCs w:val="24"/>
          <w:lang w:val="en-US"/>
        </w:rPr>
        <w:t>Gender trouble:</w:t>
      </w:r>
      <w:r w:rsidRPr="00BB1263">
        <w:rPr>
          <w:sz w:val="24"/>
          <w:szCs w:val="24"/>
          <w:lang w:val="en-US"/>
        </w:rPr>
        <w:t xml:space="preserve"> Feminism and subversion of identity. </w:t>
      </w:r>
      <w:r>
        <w:rPr>
          <w:sz w:val="24"/>
          <w:szCs w:val="24"/>
        </w:rPr>
        <w:t xml:space="preserve">London: </w:t>
      </w:r>
      <w:proofErr w:type="spellStart"/>
      <w:r>
        <w:rPr>
          <w:sz w:val="24"/>
          <w:szCs w:val="24"/>
        </w:rPr>
        <w:t>Routledge</w:t>
      </w:r>
      <w:proofErr w:type="spellEnd"/>
      <w:r>
        <w:rPr>
          <w:sz w:val="24"/>
          <w:szCs w:val="24"/>
        </w:rPr>
        <w:t xml:space="preserve">, 1990. Disponível em: http://lauragonzalez.com/TC/BUTLER_gender_trouble.pdf. Acesso em: 13 </w:t>
      </w:r>
      <w:r>
        <w:rPr>
          <w:color w:val="4472C4"/>
          <w:sz w:val="24"/>
          <w:szCs w:val="24"/>
        </w:rPr>
        <w:t>maio</w:t>
      </w:r>
      <w:r>
        <w:rPr>
          <w:sz w:val="24"/>
          <w:szCs w:val="24"/>
        </w:rPr>
        <w:t xml:space="preserve"> 2021. </w:t>
      </w:r>
    </w:p>
    <w:p w14:paraId="280AB322" w14:textId="77777777" w:rsidR="005476E3" w:rsidRDefault="005476E3">
      <w:pPr>
        <w:pBdr>
          <w:top w:val="nil"/>
          <w:left w:val="nil"/>
          <w:bottom w:val="nil"/>
          <w:right w:val="nil"/>
          <w:between w:val="nil"/>
        </w:pBdr>
        <w:spacing w:after="0" w:line="240" w:lineRule="auto"/>
        <w:rPr>
          <w:sz w:val="24"/>
          <w:szCs w:val="24"/>
        </w:rPr>
      </w:pPr>
    </w:p>
    <w:p w14:paraId="3D86D54D" w14:textId="77777777" w:rsidR="005476E3" w:rsidRDefault="00336066">
      <w:pPr>
        <w:pBdr>
          <w:top w:val="nil"/>
          <w:left w:val="nil"/>
          <w:bottom w:val="nil"/>
          <w:right w:val="nil"/>
          <w:between w:val="nil"/>
        </w:pBdr>
        <w:spacing w:after="0" w:line="240" w:lineRule="auto"/>
        <w:rPr>
          <w:sz w:val="24"/>
          <w:szCs w:val="24"/>
        </w:rPr>
      </w:pPr>
      <w:r w:rsidRPr="00BB1263">
        <w:rPr>
          <w:sz w:val="24"/>
          <w:szCs w:val="24"/>
          <w:lang w:val="en-US"/>
        </w:rPr>
        <w:t xml:space="preserve">CABAÑES, J. Digital disinformation and the imaginative dimension of communication. </w:t>
      </w:r>
      <w:proofErr w:type="spellStart"/>
      <w:r>
        <w:rPr>
          <w:b/>
          <w:sz w:val="24"/>
          <w:szCs w:val="24"/>
        </w:rPr>
        <w:t>Journalism</w:t>
      </w:r>
      <w:proofErr w:type="spellEnd"/>
      <w:r>
        <w:rPr>
          <w:b/>
          <w:sz w:val="24"/>
          <w:szCs w:val="24"/>
        </w:rPr>
        <w:t xml:space="preserve"> &amp; Mass Communication </w:t>
      </w:r>
      <w:proofErr w:type="spellStart"/>
      <w:r>
        <w:rPr>
          <w:b/>
          <w:sz w:val="24"/>
          <w:szCs w:val="24"/>
        </w:rPr>
        <w:t>Quarterly</w:t>
      </w:r>
      <w:proofErr w:type="spellEnd"/>
      <w:r>
        <w:rPr>
          <w:sz w:val="24"/>
          <w:szCs w:val="24"/>
        </w:rPr>
        <w:t xml:space="preserve">, [s. l.], v. 97, n. 2, p. 435-452, 2020. </w:t>
      </w:r>
    </w:p>
    <w:p w14:paraId="78B1BC6B" w14:textId="77777777" w:rsidR="005476E3" w:rsidRDefault="005476E3">
      <w:pPr>
        <w:pBdr>
          <w:top w:val="nil"/>
          <w:left w:val="nil"/>
          <w:bottom w:val="nil"/>
          <w:right w:val="nil"/>
          <w:between w:val="nil"/>
        </w:pBdr>
        <w:spacing w:after="0" w:line="240" w:lineRule="auto"/>
        <w:rPr>
          <w:sz w:val="24"/>
          <w:szCs w:val="24"/>
        </w:rPr>
      </w:pPr>
    </w:p>
    <w:p w14:paraId="55963FB8" w14:textId="77777777" w:rsidR="005476E3" w:rsidRDefault="00336066">
      <w:pPr>
        <w:pBdr>
          <w:top w:val="nil"/>
          <w:left w:val="nil"/>
          <w:bottom w:val="nil"/>
          <w:right w:val="nil"/>
          <w:between w:val="nil"/>
        </w:pBdr>
        <w:spacing w:after="0" w:line="240" w:lineRule="auto"/>
        <w:rPr>
          <w:sz w:val="24"/>
          <w:szCs w:val="24"/>
        </w:rPr>
      </w:pPr>
      <w:r>
        <w:rPr>
          <w:sz w:val="24"/>
          <w:szCs w:val="24"/>
          <w:highlight w:val="white"/>
        </w:rPr>
        <w:t>CAMPOS, M. L.; ALMEIDA, G. H. M. D. Violência contra a mulher: uma relação entre dimensões subjetivas e a produção de informação. </w:t>
      </w:r>
      <w:proofErr w:type="spellStart"/>
      <w:r>
        <w:rPr>
          <w:b/>
          <w:sz w:val="24"/>
          <w:szCs w:val="24"/>
          <w:highlight w:val="white"/>
        </w:rPr>
        <w:t>Rdbci</w:t>
      </w:r>
      <w:proofErr w:type="spellEnd"/>
      <w:r>
        <w:rPr>
          <w:sz w:val="24"/>
          <w:szCs w:val="24"/>
          <w:highlight w:val="white"/>
        </w:rPr>
        <w:t xml:space="preserve">: Revista Digital de Biblioteconomia e Ciência da Informação, [s. l.], v. 15, n. 2, 2017. Disponível em: </w:t>
      </w:r>
      <w:hyperlink r:id="rId11">
        <w:r>
          <w:rPr>
            <w:color w:val="000000"/>
            <w:sz w:val="24"/>
            <w:szCs w:val="24"/>
            <w:highlight w:val="white"/>
          </w:rPr>
          <w:t>https://periodicos.sbu.unicamp.br/ojs/index.php/rdbci/article/view/8645969/pdf</w:t>
        </w:r>
      </w:hyperlink>
      <w:r>
        <w:rPr>
          <w:sz w:val="24"/>
          <w:szCs w:val="24"/>
          <w:highlight w:val="white"/>
        </w:rPr>
        <w:t>. Acesso em: 13 mar. 2022.</w:t>
      </w:r>
    </w:p>
    <w:p w14:paraId="00175096" w14:textId="77777777" w:rsidR="005476E3" w:rsidRDefault="005476E3">
      <w:pPr>
        <w:pBdr>
          <w:top w:val="nil"/>
          <w:left w:val="nil"/>
          <w:bottom w:val="nil"/>
          <w:right w:val="nil"/>
          <w:between w:val="nil"/>
        </w:pBdr>
        <w:spacing w:after="0" w:line="240" w:lineRule="auto"/>
        <w:rPr>
          <w:sz w:val="24"/>
          <w:szCs w:val="24"/>
        </w:rPr>
      </w:pPr>
    </w:p>
    <w:p w14:paraId="197B3CB2" w14:textId="77777777" w:rsidR="005476E3" w:rsidRDefault="00336066">
      <w:pPr>
        <w:pBdr>
          <w:top w:val="nil"/>
          <w:left w:val="nil"/>
          <w:bottom w:val="nil"/>
          <w:right w:val="nil"/>
          <w:between w:val="nil"/>
        </w:pBdr>
        <w:spacing w:after="0" w:line="240" w:lineRule="auto"/>
        <w:rPr>
          <w:color w:val="0000FF"/>
          <w:sz w:val="24"/>
          <w:szCs w:val="24"/>
          <w:u w:val="single"/>
        </w:rPr>
      </w:pPr>
      <w:r>
        <w:rPr>
          <w:sz w:val="24"/>
          <w:szCs w:val="24"/>
        </w:rPr>
        <w:t xml:space="preserve">CARVALHO, M. Brasil sobe em ranking de igualdade de gênero, mas ainda ocupa a 92ª posição. </w:t>
      </w:r>
      <w:r>
        <w:rPr>
          <w:b/>
          <w:sz w:val="24"/>
          <w:szCs w:val="24"/>
        </w:rPr>
        <w:t>Estadão</w:t>
      </w:r>
      <w:r>
        <w:rPr>
          <w:sz w:val="24"/>
          <w:szCs w:val="24"/>
        </w:rPr>
        <w:t xml:space="preserve">. 2019. Disponível em: </w:t>
      </w:r>
      <w:hyperlink r:id="rId12">
        <w:r>
          <w:rPr>
            <w:color w:val="000000"/>
            <w:sz w:val="24"/>
            <w:szCs w:val="24"/>
          </w:rPr>
          <w:t>https://bit.ly/3x7dSNq</w:t>
        </w:r>
      </w:hyperlink>
      <w:r>
        <w:rPr>
          <w:color w:val="0000FF"/>
          <w:sz w:val="24"/>
          <w:szCs w:val="24"/>
          <w:u w:val="single"/>
        </w:rPr>
        <w:t>.</w:t>
      </w:r>
      <w:r>
        <w:rPr>
          <w:sz w:val="24"/>
          <w:szCs w:val="24"/>
        </w:rPr>
        <w:t xml:space="preserve"> Acesso em: 21 jan. 2022.</w:t>
      </w:r>
    </w:p>
    <w:p w14:paraId="27D446F8" w14:textId="77777777" w:rsidR="005476E3" w:rsidRDefault="005476E3">
      <w:pPr>
        <w:pBdr>
          <w:top w:val="nil"/>
          <w:left w:val="nil"/>
          <w:bottom w:val="nil"/>
          <w:right w:val="nil"/>
          <w:between w:val="nil"/>
        </w:pBdr>
        <w:spacing w:after="0" w:line="240" w:lineRule="auto"/>
        <w:rPr>
          <w:color w:val="0000FF"/>
          <w:sz w:val="24"/>
          <w:szCs w:val="24"/>
          <w:u w:val="single"/>
        </w:rPr>
      </w:pPr>
    </w:p>
    <w:p w14:paraId="15B3521C" w14:textId="77777777" w:rsidR="005476E3" w:rsidRDefault="00336066">
      <w:pPr>
        <w:pBdr>
          <w:top w:val="nil"/>
          <w:left w:val="nil"/>
          <w:bottom w:val="nil"/>
          <w:right w:val="nil"/>
          <w:between w:val="nil"/>
        </w:pBdr>
        <w:spacing w:after="0" w:line="240" w:lineRule="auto"/>
        <w:rPr>
          <w:sz w:val="24"/>
          <w:szCs w:val="24"/>
        </w:rPr>
      </w:pPr>
      <w:r>
        <w:rPr>
          <w:sz w:val="24"/>
          <w:szCs w:val="24"/>
        </w:rPr>
        <w:t xml:space="preserve">CARVALHO, L. M.; ARAUJO, G. M. de; WELZEL, V. M.; SILVA, L. H. da. Comunicação humanizada nas mídias sociais digitais das organizações jornalísticas: estratégias de combate à desinformação. In: ENCONTRO VIRTUAL DA ABCIBER, 2020. </w:t>
      </w:r>
      <w:r>
        <w:rPr>
          <w:b/>
          <w:sz w:val="24"/>
          <w:szCs w:val="24"/>
        </w:rPr>
        <w:t>Anais</w:t>
      </w:r>
      <w:r>
        <w:rPr>
          <w:sz w:val="24"/>
          <w:szCs w:val="24"/>
        </w:rPr>
        <w:t xml:space="preserve"> [...]. São Paulo: </w:t>
      </w:r>
      <w:proofErr w:type="spellStart"/>
      <w:r>
        <w:rPr>
          <w:sz w:val="24"/>
          <w:szCs w:val="24"/>
        </w:rPr>
        <w:t>ABCiber</w:t>
      </w:r>
      <w:proofErr w:type="spellEnd"/>
      <w:r>
        <w:rPr>
          <w:sz w:val="24"/>
          <w:szCs w:val="24"/>
        </w:rPr>
        <w:t>, 2020.</w:t>
      </w:r>
    </w:p>
    <w:p w14:paraId="1B61BE69" w14:textId="77777777" w:rsidR="005476E3" w:rsidRPr="00BB1263" w:rsidRDefault="00336066">
      <w:pPr>
        <w:spacing w:before="280" w:after="280" w:line="240" w:lineRule="auto"/>
        <w:rPr>
          <w:sz w:val="24"/>
          <w:szCs w:val="24"/>
          <w:lang w:val="en-US"/>
        </w:rPr>
      </w:pPr>
      <w:r>
        <w:rPr>
          <w:sz w:val="24"/>
          <w:szCs w:val="24"/>
        </w:rPr>
        <w:t xml:space="preserve">FREIRE, B. M. J.; AQUINO, M. A. Ciência da Informação: buscando abrigo para um sujeito. </w:t>
      </w:r>
      <w:proofErr w:type="spellStart"/>
      <w:r w:rsidRPr="00BB1263">
        <w:rPr>
          <w:b/>
          <w:sz w:val="24"/>
          <w:szCs w:val="24"/>
          <w:lang w:val="en-US"/>
        </w:rPr>
        <w:t>Transinformação</w:t>
      </w:r>
      <w:proofErr w:type="spellEnd"/>
      <w:r w:rsidRPr="00BB1263">
        <w:rPr>
          <w:sz w:val="24"/>
          <w:szCs w:val="24"/>
          <w:lang w:val="en-US"/>
        </w:rPr>
        <w:t xml:space="preserve">, Campinas, v. 12, n. 2, p. 71-79, </w:t>
      </w:r>
      <w:proofErr w:type="spellStart"/>
      <w:proofErr w:type="gramStart"/>
      <w:r w:rsidRPr="00BB1263">
        <w:rPr>
          <w:sz w:val="24"/>
          <w:szCs w:val="24"/>
          <w:lang w:val="en-US"/>
        </w:rPr>
        <w:t>jul.</w:t>
      </w:r>
      <w:proofErr w:type="spellEnd"/>
      <w:r w:rsidRPr="00BB1263">
        <w:rPr>
          <w:sz w:val="24"/>
          <w:szCs w:val="24"/>
          <w:lang w:val="en-US"/>
        </w:rPr>
        <w:t>/</w:t>
      </w:r>
      <w:proofErr w:type="spellStart"/>
      <w:proofErr w:type="gramEnd"/>
      <w:r w:rsidRPr="00BB1263">
        <w:rPr>
          <w:sz w:val="24"/>
          <w:szCs w:val="24"/>
          <w:lang w:val="en-US"/>
        </w:rPr>
        <w:t>dez</w:t>
      </w:r>
      <w:proofErr w:type="spellEnd"/>
      <w:r w:rsidRPr="00BB1263">
        <w:rPr>
          <w:sz w:val="24"/>
          <w:szCs w:val="24"/>
          <w:lang w:val="en-US"/>
        </w:rPr>
        <w:t>. 2000.</w:t>
      </w:r>
    </w:p>
    <w:p w14:paraId="0FD28B81" w14:textId="77777777" w:rsidR="005476E3" w:rsidRDefault="00336066">
      <w:pPr>
        <w:pBdr>
          <w:top w:val="nil"/>
          <w:left w:val="nil"/>
          <w:bottom w:val="nil"/>
          <w:right w:val="nil"/>
          <w:between w:val="nil"/>
        </w:pBdr>
        <w:spacing w:after="0" w:line="240" w:lineRule="auto"/>
        <w:rPr>
          <w:color w:val="000000"/>
          <w:sz w:val="24"/>
          <w:szCs w:val="24"/>
        </w:rPr>
      </w:pPr>
      <w:r w:rsidRPr="00BB1263">
        <w:rPr>
          <w:color w:val="222222"/>
          <w:sz w:val="24"/>
          <w:szCs w:val="24"/>
          <w:highlight w:val="white"/>
          <w:lang w:val="en-US"/>
        </w:rPr>
        <w:t>JUDSON, E.; ATAY, A.; KRASODOMSKI-JONES, A.; LASKO-SKINNER, R.; SMITH, J. </w:t>
      </w:r>
      <w:r w:rsidRPr="00BB1263">
        <w:rPr>
          <w:b/>
          <w:color w:val="222222"/>
          <w:sz w:val="24"/>
          <w:szCs w:val="24"/>
          <w:highlight w:val="white"/>
          <w:lang w:val="en-US"/>
        </w:rPr>
        <w:t>Engendering hate</w:t>
      </w:r>
      <w:r w:rsidRPr="00BB1263">
        <w:rPr>
          <w:color w:val="222222"/>
          <w:sz w:val="24"/>
          <w:szCs w:val="24"/>
          <w:highlight w:val="white"/>
          <w:lang w:val="en-US"/>
        </w:rPr>
        <w:t xml:space="preserve">: the contours of state-aligned gendered disinformation online. </w:t>
      </w:r>
      <w:r>
        <w:rPr>
          <w:color w:val="222222"/>
          <w:sz w:val="24"/>
          <w:szCs w:val="24"/>
          <w:highlight w:val="white"/>
        </w:rPr>
        <w:t>London: Demos, 2020. Disponível em: https://demos.co.uk/wp-content/uploads/2020/10/Engendering-Hate-Report-FINAL.pdf. Acesso em: 21 jan. 2022.</w:t>
      </w:r>
    </w:p>
    <w:p w14:paraId="1B3E80AC" w14:textId="77777777" w:rsidR="005476E3" w:rsidRDefault="005476E3">
      <w:pPr>
        <w:pBdr>
          <w:top w:val="nil"/>
          <w:left w:val="nil"/>
          <w:bottom w:val="nil"/>
          <w:right w:val="nil"/>
          <w:between w:val="nil"/>
        </w:pBdr>
        <w:spacing w:after="0" w:line="240" w:lineRule="auto"/>
        <w:rPr>
          <w:sz w:val="24"/>
          <w:szCs w:val="24"/>
        </w:rPr>
      </w:pPr>
    </w:p>
    <w:p w14:paraId="47DB11CA" w14:textId="77777777" w:rsidR="005476E3" w:rsidRDefault="00336066">
      <w:pPr>
        <w:pBdr>
          <w:top w:val="nil"/>
          <w:left w:val="nil"/>
          <w:bottom w:val="nil"/>
          <w:right w:val="nil"/>
          <w:between w:val="nil"/>
        </w:pBdr>
        <w:spacing w:after="0" w:line="240" w:lineRule="auto"/>
        <w:rPr>
          <w:sz w:val="24"/>
          <w:szCs w:val="24"/>
        </w:rPr>
      </w:pPr>
      <w:r w:rsidRPr="00BB1263">
        <w:rPr>
          <w:sz w:val="24"/>
          <w:szCs w:val="24"/>
          <w:lang w:val="en-US"/>
        </w:rPr>
        <w:t xml:space="preserve">KARLOVA, N. A.; FISHER, K. E. A social diffusion model of misinformation and disinformation for understanding human information </w:t>
      </w:r>
      <w:proofErr w:type="spellStart"/>
      <w:r w:rsidRPr="00BB1263">
        <w:rPr>
          <w:sz w:val="24"/>
          <w:szCs w:val="24"/>
          <w:lang w:val="en-US"/>
        </w:rPr>
        <w:t>behaviour</w:t>
      </w:r>
      <w:proofErr w:type="spellEnd"/>
      <w:r w:rsidRPr="00BB1263">
        <w:rPr>
          <w:b/>
          <w:sz w:val="24"/>
          <w:szCs w:val="24"/>
          <w:lang w:val="en-US"/>
        </w:rPr>
        <w:t xml:space="preserve">. </w:t>
      </w:r>
      <w:proofErr w:type="spellStart"/>
      <w:r>
        <w:rPr>
          <w:b/>
          <w:sz w:val="24"/>
          <w:szCs w:val="24"/>
        </w:rPr>
        <w:t>Information</w:t>
      </w:r>
      <w:proofErr w:type="spellEnd"/>
      <w:r>
        <w:rPr>
          <w:b/>
          <w:sz w:val="24"/>
          <w:szCs w:val="24"/>
        </w:rPr>
        <w:t xml:space="preserve"> </w:t>
      </w:r>
      <w:proofErr w:type="spellStart"/>
      <w:r>
        <w:rPr>
          <w:b/>
          <w:sz w:val="24"/>
          <w:szCs w:val="24"/>
        </w:rPr>
        <w:t>Research</w:t>
      </w:r>
      <w:proofErr w:type="spellEnd"/>
      <w:r>
        <w:rPr>
          <w:sz w:val="24"/>
          <w:szCs w:val="24"/>
        </w:rPr>
        <w:t xml:space="preserve">, [s. l.], v. 18, n. 1, 2013. Disponível em: http://informationr.net/ir/18-1/paper573.html#.Ybo0pb3MKyI. Acesso em: 13 </w:t>
      </w:r>
      <w:r>
        <w:rPr>
          <w:color w:val="4472C4"/>
          <w:sz w:val="24"/>
          <w:szCs w:val="24"/>
        </w:rPr>
        <w:t>maio</w:t>
      </w:r>
      <w:r>
        <w:rPr>
          <w:sz w:val="24"/>
          <w:szCs w:val="24"/>
        </w:rPr>
        <w:t xml:space="preserve"> 2021.</w:t>
      </w:r>
    </w:p>
    <w:p w14:paraId="3A463AEA" w14:textId="02641885" w:rsidR="005476E3" w:rsidRDefault="005476E3">
      <w:pPr>
        <w:pBdr>
          <w:top w:val="nil"/>
          <w:left w:val="nil"/>
          <w:bottom w:val="nil"/>
          <w:right w:val="nil"/>
          <w:between w:val="nil"/>
        </w:pBdr>
        <w:spacing w:after="0" w:line="240" w:lineRule="auto"/>
        <w:rPr>
          <w:sz w:val="24"/>
          <w:szCs w:val="24"/>
        </w:rPr>
      </w:pPr>
    </w:p>
    <w:p w14:paraId="550D5884" w14:textId="2A3766CA" w:rsidR="009107B9" w:rsidRPr="00AF2695" w:rsidRDefault="009107B9">
      <w:pPr>
        <w:pBdr>
          <w:top w:val="nil"/>
          <w:left w:val="nil"/>
          <w:bottom w:val="nil"/>
          <w:right w:val="nil"/>
          <w:between w:val="nil"/>
        </w:pBdr>
        <w:spacing w:after="0" w:line="240" w:lineRule="auto"/>
        <w:rPr>
          <w:rFonts w:ascii="Segoe UI" w:hAnsi="Segoe UI" w:cs="Segoe UI"/>
          <w:color w:val="4472C4" w:themeColor="accent1"/>
          <w:shd w:val="clear" w:color="auto" w:fill="FFFFFF"/>
        </w:rPr>
      </w:pPr>
      <w:r w:rsidRPr="00AF2695">
        <w:rPr>
          <w:rFonts w:ascii="Segoe UI" w:hAnsi="Segoe UI" w:cs="Segoe UI"/>
          <w:color w:val="4472C4" w:themeColor="accent1"/>
          <w:shd w:val="clear" w:color="auto" w:fill="FFFFFF"/>
        </w:rPr>
        <w:t xml:space="preserve">LARA, M. L. L. G. Informação, informatividade e </w:t>
      </w:r>
      <w:r w:rsidR="00AF2695" w:rsidRPr="00AF2695">
        <w:rPr>
          <w:rFonts w:ascii="Segoe UI" w:hAnsi="Segoe UI" w:cs="Segoe UI"/>
          <w:color w:val="4472C4" w:themeColor="accent1"/>
          <w:shd w:val="clear" w:color="auto" w:fill="FFFFFF"/>
        </w:rPr>
        <w:t>linguística</w:t>
      </w:r>
      <w:r w:rsidRPr="00AF2695">
        <w:rPr>
          <w:rFonts w:ascii="Segoe UI" w:hAnsi="Segoe UI" w:cs="Segoe UI"/>
          <w:color w:val="4472C4" w:themeColor="accent1"/>
          <w:shd w:val="clear" w:color="auto" w:fill="FFFFFF"/>
        </w:rPr>
        <w:t xml:space="preserve"> documentária: alguns paralelos com as reflexões de </w:t>
      </w:r>
      <w:proofErr w:type="spellStart"/>
      <w:r w:rsidR="00AF2695" w:rsidRPr="00AF2695">
        <w:rPr>
          <w:rFonts w:ascii="Segoe UI" w:hAnsi="Segoe UI" w:cs="Segoe UI"/>
          <w:color w:val="4472C4" w:themeColor="accent1"/>
          <w:shd w:val="clear" w:color="auto" w:fill="FFFFFF"/>
        </w:rPr>
        <w:t>H</w:t>
      </w:r>
      <w:r w:rsidRPr="00AF2695">
        <w:rPr>
          <w:rFonts w:ascii="Segoe UI" w:hAnsi="Segoe UI" w:cs="Segoe UI"/>
          <w:color w:val="4472C4" w:themeColor="accent1"/>
          <w:shd w:val="clear" w:color="auto" w:fill="FFFFFF"/>
        </w:rPr>
        <w:t>jorland</w:t>
      </w:r>
      <w:proofErr w:type="spellEnd"/>
      <w:r w:rsidRPr="00AF2695">
        <w:rPr>
          <w:rFonts w:ascii="Segoe UI" w:hAnsi="Segoe UI" w:cs="Segoe UI"/>
          <w:color w:val="4472C4" w:themeColor="accent1"/>
          <w:shd w:val="clear" w:color="auto" w:fill="FFFFFF"/>
        </w:rPr>
        <w:t xml:space="preserve"> e </w:t>
      </w:r>
      <w:r w:rsidR="00AF2695" w:rsidRPr="00AF2695">
        <w:rPr>
          <w:rFonts w:ascii="Segoe UI" w:hAnsi="Segoe UI" w:cs="Segoe UI"/>
          <w:color w:val="4472C4" w:themeColor="accent1"/>
          <w:shd w:val="clear" w:color="auto" w:fill="FFFFFF"/>
        </w:rPr>
        <w:t>C</w:t>
      </w:r>
      <w:r w:rsidRPr="00AF2695">
        <w:rPr>
          <w:rFonts w:ascii="Segoe UI" w:hAnsi="Segoe UI" w:cs="Segoe UI"/>
          <w:color w:val="4472C4" w:themeColor="accent1"/>
          <w:shd w:val="clear" w:color="auto" w:fill="FFFFFF"/>
        </w:rPr>
        <w:t>apurro. </w:t>
      </w:r>
      <w:proofErr w:type="spellStart"/>
      <w:r w:rsidRPr="00AF2695">
        <w:rPr>
          <w:rFonts w:ascii="Segoe UI" w:hAnsi="Segoe UI" w:cs="Segoe UI"/>
          <w:b/>
          <w:bCs/>
          <w:color w:val="4472C4" w:themeColor="accent1"/>
          <w:shd w:val="clear" w:color="auto" w:fill="FFFFFF"/>
        </w:rPr>
        <w:t>DataGramaZero</w:t>
      </w:r>
      <w:proofErr w:type="spellEnd"/>
      <w:r w:rsidRPr="00AF2695">
        <w:rPr>
          <w:rFonts w:ascii="Segoe UI" w:hAnsi="Segoe UI" w:cs="Segoe UI"/>
          <w:color w:val="4472C4" w:themeColor="accent1"/>
          <w:shd w:val="clear" w:color="auto" w:fill="FFFFFF"/>
        </w:rPr>
        <w:t>,</w:t>
      </w:r>
      <w:r w:rsidR="00AF2695" w:rsidRPr="00AF2695">
        <w:rPr>
          <w:rFonts w:ascii="Segoe UI" w:hAnsi="Segoe UI" w:cs="Segoe UI"/>
          <w:color w:val="4472C4" w:themeColor="accent1"/>
          <w:shd w:val="clear" w:color="auto" w:fill="FFFFFF"/>
        </w:rPr>
        <w:t xml:space="preserve"> [s. l.],</w:t>
      </w:r>
      <w:r w:rsidRPr="00AF2695">
        <w:rPr>
          <w:rFonts w:ascii="Segoe UI" w:hAnsi="Segoe UI" w:cs="Segoe UI"/>
          <w:color w:val="4472C4" w:themeColor="accent1"/>
          <w:shd w:val="clear" w:color="auto" w:fill="FFFFFF"/>
        </w:rPr>
        <w:t xml:space="preserve"> v. 9, n. 6, 2008. Disponível em: </w:t>
      </w:r>
      <w:hyperlink r:id="rId13" w:tgtFrame="_" w:history="1">
        <w:r w:rsidRPr="00AF2695">
          <w:rPr>
            <w:rStyle w:val="Hyperlink"/>
            <w:rFonts w:ascii="Segoe UI" w:hAnsi="Segoe UI" w:cs="Segoe UI"/>
            <w:color w:val="4472C4" w:themeColor="accent1"/>
            <w:u w:val="none"/>
            <w:shd w:val="clear" w:color="auto" w:fill="FFFFFF"/>
          </w:rPr>
          <w:t>http://hdl.handle.net/20.500.11959/brapci/6550</w:t>
        </w:r>
      </w:hyperlink>
      <w:r w:rsidRPr="00AF2695">
        <w:rPr>
          <w:rFonts w:ascii="Segoe UI" w:hAnsi="Segoe UI" w:cs="Segoe UI"/>
          <w:color w:val="4472C4" w:themeColor="accent1"/>
          <w:shd w:val="clear" w:color="auto" w:fill="FFFFFF"/>
        </w:rPr>
        <w:t xml:space="preserve">. Acesso em: </w:t>
      </w:r>
      <w:r w:rsidR="00AF2695" w:rsidRPr="00AF2695">
        <w:rPr>
          <w:rFonts w:ascii="Segoe UI" w:hAnsi="Segoe UI" w:cs="Segoe UI"/>
          <w:color w:val="4472C4" w:themeColor="accent1"/>
          <w:shd w:val="clear" w:color="auto" w:fill="FFFFFF"/>
        </w:rPr>
        <w:t>20</w:t>
      </w:r>
      <w:r w:rsidRPr="00AF2695">
        <w:rPr>
          <w:rFonts w:ascii="Segoe UI" w:hAnsi="Segoe UI" w:cs="Segoe UI"/>
          <w:color w:val="4472C4" w:themeColor="accent1"/>
          <w:shd w:val="clear" w:color="auto" w:fill="FFFFFF"/>
        </w:rPr>
        <w:t xml:space="preserve"> </w:t>
      </w:r>
      <w:r w:rsidR="00AF2695" w:rsidRPr="00AF2695">
        <w:rPr>
          <w:rFonts w:ascii="Segoe UI" w:hAnsi="Segoe UI" w:cs="Segoe UI"/>
          <w:color w:val="4472C4" w:themeColor="accent1"/>
          <w:shd w:val="clear" w:color="auto" w:fill="FFFFFF"/>
        </w:rPr>
        <w:t>maio</w:t>
      </w:r>
      <w:r w:rsidRPr="00AF2695">
        <w:rPr>
          <w:rFonts w:ascii="Segoe UI" w:hAnsi="Segoe UI" w:cs="Segoe UI"/>
          <w:color w:val="4472C4" w:themeColor="accent1"/>
          <w:shd w:val="clear" w:color="auto" w:fill="FFFFFF"/>
        </w:rPr>
        <w:t>. 2022.</w:t>
      </w:r>
    </w:p>
    <w:p w14:paraId="4CB87069" w14:textId="77777777" w:rsidR="009107B9" w:rsidRDefault="009107B9">
      <w:pPr>
        <w:pBdr>
          <w:top w:val="nil"/>
          <w:left w:val="nil"/>
          <w:bottom w:val="nil"/>
          <w:right w:val="nil"/>
          <w:between w:val="nil"/>
        </w:pBdr>
        <w:spacing w:after="0" w:line="240" w:lineRule="auto"/>
        <w:rPr>
          <w:sz w:val="24"/>
          <w:szCs w:val="24"/>
        </w:rPr>
      </w:pPr>
    </w:p>
    <w:p w14:paraId="334EF641" w14:textId="77777777" w:rsidR="005476E3" w:rsidRPr="00BB1263" w:rsidRDefault="00336066">
      <w:pPr>
        <w:pBdr>
          <w:top w:val="nil"/>
          <w:left w:val="nil"/>
          <w:bottom w:val="nil"/>
          <w:right w:val="nil"/>
          <w:between w:val="nil"/>
        </w:pBdr>
        <w:spacing w:after="0" w:line="240" w:lineRule="auto"/>
        <w:rPr>
          <w:color w:val="000000"/>
          <w:sz w:val="24"/>
          <w:szCs w:val="24"/>
          <w:lang w:val="en-US"/>
        </w:rPr>
      </w:pPr>
      <w:r>
        <w:rPr>
          <w:color w:val="000000"/>
          <w:sz w:val="24"/>
          <w:szCs w:val="24"/>
        </w:rPr>
        <w:t>LELO, T. V.; CAMINHAS, L. R. P. Desinformações sobre gênero e sexualidade e as disputas pelos limites da moralidade. </w:t>
      </w:r>
      <w:proofErr w:type="spellStart"/>
      <w:r>
        <w:rPr>
          <w:b/>
          <w:color w:val="000000"/>
          <w:sz w:val="24"/>
          <w:szCs w:val="24"/>
        </w:rPr>
        <w:t>MATRIZes</w:t>
      </w:r>
      <w:proofErr w:type="spellEnd"/>
      <w:r>
        <w:rPr>
          <w:color w:val="000000"/>
          <w:sz w:val="24"/>
          <w:szCs w:val="24"/>
        </w:rPr>
        <w:t xml:space="preserve">, [s. l.], v. 15, n. 2, p. 179-203, 2021. Disponível em: https://www.revistas.usp.br/matrizes/article/view/179801. </w:t>
      </w:r>
      <w:proofErr w:type="spellStart"/>
      <w:r w:rsidRPr="00BB1263">
        <w:rPr>
          <w:color w:val="000000"/>
          <w:sz w:val="24"/>
          <w:szCs w:val="24"/>
          <w:lang w:val="en-US"/>
        </w:rPr>
        <w:t>Acesso</w:t>
      </w:r>
      <w:proofErr w:type="spellEnd"/>
      <w:r w:rsidRPr="00BB1263">
        <w:rPr>
          <w:color w:val="000000"/>
          <w:sz w:val="24"/>
          <w:szCs w:val="24"/>
          <w:lang w:val="en-US"/>
        </w:rPr>
        <w:t xml:space="preserve"> em: 13 </w:t>
      </w:r>
      <w:proofErr w:type="spellStart"/>
      <w:r w:rsidRPr="00BB1263">
        <w:rPr>
          <w:color w:val="000000"/>
          <w:sz w:val="24"/>
          <w:szCs w:val="24"/>
          <w:lang w:val="en-US"/>
        </w:rPr>
        <w:t>jan.</w:t>
      </w:r>
      <w:proofErr w:type="spellEnd"/>
      <w:r w:rsidRPr="00BB1263">
        <w:rPr>
          <w:color w:val="000000"/>
          <w:sz w:val="24"/>
          <w:szCs w:val="24"/>
          <w:lang w:val="en-US"/>
        </w:rPr>
        <w:t xml:space="preserve"> 2022.</w:t>
      </w:r>
    </w:p>
    <w:p w14:paraId="7749EDE2" w14:textId="77777777" w:rsidR="005476E3" w:rsidRPr="00BB1263" w:rsidRDefault="005476E3">
      <w:pPr>
        <w:pBdr>
          <w:top w:val="nil"/>
          <w:left w:val="nil"/>
          <w:bottom w:val="nil"/>
          <w:right w:val="nil"/>
          <w:between w:val="nil"/>
        </w:pBdr>
        <w:spacing w:after="0" w:line="240" w:lineRule="auto"/>
        <w:rPr>
          <w:sz w:val="24"/>
          <w:szCs w:val="24"/>
          <w:lang w:val="en-US"/>
        </w:rPr>
      </w:pPr>
    </w:p>
    <w:p w14:paraId="6A37E1DF" w14:textId="77777777" w:rsidR="005476E3" w:rsidRPr="00BB1263" w:rsidRDefault="00336066">
      <w:pPr>
        <w:pBdr>
          <w:top w:val="nil"/>
          <w:left w:val="nil"/>
          <w:bottom w:val="nil"/>
          <w:right w:val="nil"/>
          <w:between w:val="nil"/>
        </w:pBdr>
        <w:spacing w:after="0" w:line="240" w:lineRule="auto"/>
        <w:rPr>
          <w:sz w:val="24"/>
          <w:szCs w:val="24"/>
          <w:lang w:val="en-US"/>
        </w:rPr>
      </w:pPr>
      <w:r w:rsidRPr="00BB1263">
        <w:rPr>
          <w:sz w:val="24"/>
          <w:szCs w:val="24"/>
          <w:lang w:val="en-US"/>
        </w:rPr>
        <w:t xml:space="preserve">MARRES, N. Why we can’t have our facts back. </w:t>
      </w:r>
      <w:r w:rsidRPr="00BB1263">
        <w:rPr>
          <w:b/>
          <w:sz w:val="24"/>
          <w:szCs w:val="24"/>
          <w:lang w:val="en-US"/>
        </w:rPr>
        <w:t>Engaging</w:t>
      </w:r>
      <w:r w:rsidRPr="00BB1263">
        <w:rPr>
          <w:sz w:val="24"/>
          <w:szCs w:val="24"/>
          <w:lang w:val="en-US"/>
        </w:rPr>
        <w:t xml:space="preserve"> </w:t>
      </w:r>
      <w:r w:rsidRPr="00BB1263">
        <w:rPr>
          <w:b/>
          <w:sz w:val="24"/>
          <w:szCs w:val="24"/>
          <w:lang w:val="en-US"/>
        </w:rPr>
        <w:t>Science, Technology, and Society</w:t>
      </w:r>
      <w:r w:rsidRPr="00BB1263">
        <w:rPr>
          <w:sz w:val="24"/>
          <w:szCs w:val="24"/>
          <w:lang w:val="en-US"/>
        </w:rPr>
        <w:t xml:space="preserve">, [s. l.], v. 4, p. 423-443, 2018. </w:t>
      </w:r>
    </w:p>
    <w:p w14:paraId="7CE12211" w14:textId="77777777" w:rsidR="005476E3" w:rsidRPr="00BB1263" w:rsidRDefault="005476E3">
      <w:pPr>
        <w:pBdr>
          <w:top w:val="nil"/>
          <w:left w:val="nil"/>
          <w:bottom w:val="nil"/>
          <w:right w:val="nil"/>
          <w:between w:val="nil"/>
        </w:pBdr>
        <w:spacing w:after="0" w:line="240" w:lineRule="auto"/>
        <w:rPr>
          <w:sz w:val="24"/>
          <w:szCs w:val="24"/>
          <w:lang w:val="en-US"/>
        </w:rPr>
      </w:pPr>
    </w:p>
    <w:p w14:paraId="63E4E241" w14:textId="77777777" w:rsidR="005476E3" w:rsidRDefault="00336066">
      <w:pPr>
        <w:pBdr>
          <w:top w:val="nil"/>
          <w:left w:val="nil"/>
          <w:bottom w:val="nil"/>
          <w:right w:val="nil"/>
          <w:between w:val="nil"/>
        </w:pBdr>
        <w:spacing w:after="0" w:line="240" w:lineRule="auto"/>
        <w:rPr>
          <w:color w:val="222222"/>
          <w:sz w:val="24"/>
          <w:szCs w:val="24"/>
        </w:rPr>
      </w:pPr>
      <w:r>
        <w:rPr>
          <w:sz w:val="24"/>
          <w:szCs w:val="24"/>
        </w:rPr>
        <w:t xml:space="preserve">SCOTT, J. W. Gênero: uma categoria útil para análise histórica. </w:t>
      </w:r>
      <w:r>
        <w:rPr>
          <w:b/>
          <w:sz w:val="24"/>
          <w:szCs w:val="24"/>
        </w:rPr>
        <w:t>Educação &amp; realidade,</w:t>
      </w:r>
      <w:r>
        <w:rPr>
          <w:sz w:val="24"/>
          <w:szCs w:val="24"/>
        </w:rPr>
        <w:t xml:space="preserve"> Porto Alegre, v. 20, n.2, p. 71-99, 1995. </w:t>
      </w:r>
      <w:r>
        <w:rPr>
          <w:color w:val="222222"/>
          <w:sz w:val="24"/>
          <w:szCs w:val="24"/>
          <w:highlight w:val="white"/>
        </w:rPr>
        <w:t>Disponível em:</w:t>
      </w:r>
      <w:r>
        <w:rPr>
          <w:color w:val="222222"/>
          <w:sz w:val="24"/>
          <w:szCs w:val="24"/>
        </w:rPr>
        <w:t xml:space="preserve"> https://seer.ufrgs.br/index.php/educacaoerealidade/article/view/71721/40667.</w:t>
      </w:r>
      <w:r>
        <w:rPr>
          <w:color w:val="222222"/>
          <w:sz w:val="24"/>
          <w:szCs w:val="24"/>
          <w:highlight w:val="white"/>
        </w:rPr>
        <w:t xml:space="preserve"> Acesso em: 21 jan. 2022.</w:t>
      </w:r>
    </w:p>
    <w:p w14:paraId="5EC8D006" w14:textId="77777777" w:rsidR="005476E3" w:rsidRDefault="005476E3">
      <w:pPr>
        <w:pBdr>
          <w:top w:val="nil"/>
          <w:left w:val="nil"/>
          <w:bottom w:val="nil"/>
          <w:right w:val="nil"/>
          <w:between w:val="nil"/>
        </w:pBdr>
        <w:spacing w:after="0" w:line="240" w:lineRule="auto"/>
        <w:rPr>
          <w:color w:val="222222"/>
          <w:sz w:val="24"/>
          <w:szCs w:val="24"/>
        </w:rPr>
      </w:pPr>
    </w:p>
    <w:p w14:paraId="58E14C0C" w14:textId="77777777" w:rsidR="005476E3" w:rsidRPr="00BB1263" w:rsidRDefault="00336066">
      <w:pPr>
        <w:pBdr>
          <w:top w:val="nil"/>
          <w:left w:val="nil"/>
          <w:bottom w:val="nil"/>
          <w:right w:val="nil"/>
          <w:between w:val="nil"/>
        </w:pBdr>
        <w:spacing w:after="0" w:line="240" w:lineRule="auto"/>
        <w:rPr>
          <w:color w:val="000000"/>
          <w:sz w:val="24"/>
          <w:szCs w:val="24"/>
          <w:lang w:val="en-US"/>
        </w:rPr>
      </w:pPr>
      <w:r>
        <w:rPr>
          <w:sz w:val="24"/>
          <w:szCs w:val="24"/>
          <w:highlight w:val="white"/>
        </w:rPr>
        <w:t xml:space="preserve">SCHRAIBER, L. B. </w:t>
      </w:r>
      <w:r>
        <w:rPr>
          <w:i/>
          <w:sz w:val="24"/>
          <w:szCs w:val="24"/>
          <w:highlight w:val="white"/>
        </w:rPr>
        <w:t>et al.</w:t>
      </w:r>
      <w:r>
        <w:rPr>
          <w:sz w:val="24"/>
          <w:szCs w:val="24"/>
          <w:highlight w:val="white"/>
        </w:rPr>
        <w:t xml:space="preserve"> Violência de gênero no campo da Saúde Coletiva: conquistas e desafios. </w:t>
      </w:r>
      <w:r>
        <w:rPr>
          <w:b/>
          <w:sz w:val="24"/>
          <w:szCs w:val="24"/>
          <w:highlight w:val="white"/>
        </w:rPr>
        <w:t>Ciência &amp; Saúde Coletiva</w:t>
      </w:r>
      <w:r>
        <w:rPr>
          <w:sz w:val="24"/>
          <w:szCs w:val="24"/>
          <w:highlight w:val="white"/>
        </w:rPr>
        <w:t xml:space="preserve">, </w:t>
      </w:r>
      <w:r>
        <w:rPr>
          <w:color w:val="4472C4"/>
          <w:sz w:val="24"/>
          <w:szCs w:val="24"/>
          <w:highlight w:val="white"/>
        </w:rPr>
        <w:t xml:space="preserve">[s. l.], </w:t>
      </w:r>
      <w:r>
        <w:rPr>
          <w:sz w:val="24"/>
          <w:szCs w:val="24"/>
          <w:highlight w:val="white"/>
        </w:rPr>
        <w:t xml:space="preserve">v. 14, n.4, p. 1019-1027, 2009. Disponível em: </w:t>
      </w:r>
      <w:hyperlink r:id="rId14">
        <w:r>
          <w:rPr>
            <w:color w:val="000000"/>
            <w:sz w:val="24"/>
            <w:szCs w:val="24"/>
            <w:highlight w:val="white"/>
          </w:rPr>
          <w:t>http://www.scielo.br/scielo.php?script=sci_arttext&amp;pid=S1413-81232009000400009</w:t>
        </w:r>
      </w:hyperlink>
      <w:r>
        <w:rPr>
          <w:sz w:val="24"/>
          <w:szCs w:val="24"/>
          <w:highlight w:val="white"/>
        </w:rPr>
        <w:t xml:space="preserve">. </w:t>
      </w:r>
      <w:proofErr w:type="spellStart"/>
      <w:r w:rsidRPr="00BB1263">
        <w:rPr>
          <w:sz w:val="24"/>
          <w:szCs w:val="24"/>
          <w:highlight w:val="white"/>
          <w:lang w:val="en-US"/>
        </w:rPr>
        <w:t>Acesso</w:t>
      </w:r>
      <w:proofErr w:type="spellEnd"/>
      <w:r w:rsidRPr="00BB1263">
        <w:rPr>
          <w:sz w:val="24"/>
          <w:szCs w:val="24"/>
          <w:highlight w:val="white"/>
          <w:lang w:val="en-US"/>
        </w:rPr>
        <w:t xml:space="preserve"> em: 18 </w:t>
      </w:r>
      <w:proofErr w:type="spellStart"/>
      <w:r w:rsidRPr="00BB1263">
        <w:rPr>
          <w:color w:val="4472C4"/>
          <w:sz w:val="24"/>
          <w:szCs w:val="24"/>
          <w:highlight w:val="white"/>
          <w:lang w:val="en-US"/>
        </w:rPr>
        <w:t>maio</w:t>
      </w:r>
      <w:proofErr w:type="spellEnd"/>
      <w:r w:rsidRPr="00BB1263">
        <w:rPr>
          <w:color w:val="4472C4"/>
          <w:sz w:val="24"/>
          <w:szCs w:val="24"/>
          <w:highlight w:val="white"/>
          <w:lang w:val="en-US"/>
        </w:rPr>
        <w:t xml:space="preserve">. </w:t>
      </w:r>
      <w:r w:rsidRPr="00BB1263">
        <w:rPr>
          <w:sz w:val="24"/>
          <w:szCs w:val="24"/>
          <w:highlight w:val="white"/>
          <w:lang w:val="en-US"/>
        </w:rPr>
        <w:t>2022.</w:t>
      </w:r>
    </w:p>
    <w:p w14:paraId="562F4857" w14:textId="77777777" w:rsidR="005476E3" w:rsidRPr="00BB1263" w:rsidRDefault="005476E3">
      <w:pPr>
        <w:pBdr>
          <w:top w:val="nil"/>
          <w:left w:val="nil"/>
          <w:bottom w:val="nil"/>
          <w:right w:val="nil"/>
          <w:between w:val="nil"/>
        </w:pBdr>
        <w:spacing w:after="0" w:line="240" w:lineRule="auto"/>
        <w:rPr>
          <w:sz w:val="24"/>
          <w:szCs w:val="24"/>
          <w:lang w:val="en-US"/>
        </w:rPr>
      </w:pPr>
    </w:p>
    <w:p w14:paraId="6EF72598" w14:textId="77777777" w:rsidR="005476E3" w:rsidRDefault="00336066">
      <w:pPr>
        <w:pBdr>
          <w:top w:val="nil"/>
          <w:left w:val="nil"/>
          <w:bottom w:val="nil"/>
          <w:right w:val="nil"/>
          <w:between w:val="nil"/>
        </w:pBdr>
        <w:spacing w:after="0" w:line="240" w:lineRule="auto"/>
        <w:rPr>
          <w:color w:val="000000"/>
          <w:sz w:val="24"/>
          <w:szCs w:val="24"/>
        </w:rPr>
      </w:pPr>
      <w:r w:rsidRPr="00BB1263">
        <w:rPr>
          <w:sz w:val="24"/>
          <w:szCs w:val="24"/>
          <w:lang w:val="en-US"/>
        </w:rPr>
        <w:t xml:space="preserve">STAHL, B. C. On the difference or equality of information, misinformation, and disinformation: a critical research perspective. </w:t>
      </w:r>
      <w:proofErr w:type="spellStart"/>
      <w:r>
        <w:rPr>
          <w:b/>
          <w:sz w:val="24"/>
          <w:szCs w:val="24"/>
        </w:rPr>
        <w:t>Informing</w:t>
      </w:r>
      <w:proofErr w:type="spellEnd"/>
      <w:r>
        <w:rPr>
          <w:b/>
          <w:sz w:val="24"/>
          <w:szCs w:val="24"/>
        </w:rPr>
        <w:t xml:space="preserve"> Science</w:t>
      </w:r>
      <w:r>
        <w:rPr>
          <w:sz w:val="24"/>
          <w:szCs w:val="24"/>
        </w:rPr>
        <w:t xml:space="preserve">, [s. l.], v. 9, p. 83- 96, 2006. Disponível em: https://www.informingscience.org/Publications/473. Acesso em: 13 </w:t>
      </w:r>
      <w:r>
        <w:rPr>
          <w:color w:val="4472C4"/>
          <w:sz w:val="24"/>
          <w:szCs w:val="24"/>
        </w:rPr>
        <w:t xml:space="preserve">maio. </w:t>
      </w:r>
      <w:r>
        <w:rPr>
          <w:sz w:val="24"/>
          <w:szCs w:val="24"/>
        </w:rPr>
        <w:t>2021.</w:t>
      </w:r>
    </w:p>
    <w:p w14:paraId="1A6A18F4" w14:textId="77777777" w:rsidR="005476E3" w:rsidRDefault="005476E3">
      <w:pPr>
        <w:pBdr>
          <w:top w:val="nil"/>
          <w:left w:val="nil"/>
          <w:bottom w:val="nil"/>
          <w:right w:val="nil"/>
          <w:between w:val="nil"/>
        </w:pBdr>
        <w:spacing w:after="0" w:line="360" w:lineRule="auto"/>
        <w:jc w:val="both"/>
        <w:rPr>
          <w:color w:val="000000"/>
          <w:sz w:val="24"/>
          <w:szCs w:val="24"/>
        </w:rPr>
      </w:pPr>
    </w:p>
    <w:sectPr w:rsidR="005476E3" w:rsidSect="005476E3">
      <w:headerReference w:type="default" r:id="rId15"/>
      <w:footerReference w:type="default" r:id="rId16"/>
      <w:headerReference w:type="first" r:id="rId17"/>
      <w:pgSz w:w="11906" w:h="16838"/>
      <w:pgMar w:top="1701" w:right="1134"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8F80D" w14:textId="77777777" w:rsidR="00AD35A2" w:rsidRDefault="00AD35A2" w:rsidP="005476E3">
      <w:pPr>
        <w:spacing w:after="0" w:line="240" w:lineRule="auto"/>
      </w:pPr>
      <w:r>
        <w:separator/>
      </w:r>
    </w:p>
  </w:endnote>
  <w:endnote w:type="continuationSeparator" w:id="0">
    <w:p w14:paraId="2B599D6C" w14:textId="77777777" w:rsidR="00AD35A2" w:rsidRDefault="00AD35A2" w:rsidP="00547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Roboto">
    <w:altName w:val="Roboto"/>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EBFB3" w14:textId="77777777" w:rsidR="00797DF7" w:rsidRDefault="00797DF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AD09D" w14:textId="77777777" w:rsidR="00AD35A2" w:rsidRDefault="00AD35A2" w:rsidP="005476E3">
      <w:pPr>
        <w:spacing w:after="0" w:line="240" w:lineRule="auto"/>
      </w:pPr>
      <w:r>
        <w:separator/>
      </w:r>
    </w:p>
  </w:footnote>
  <w:footnote w:type="continuationSeparator" w:id="0">
    <w:p w14:paraId="635F624E" w14:textId="77777777" w:rsidR="00AD35A2" w:rsidRDefault="00AD35A2" w:rsidP="005476E3">
      <w:pPr>
        <w:spacing w:after="0" w:line="240" w:lineRule="auto"/>
      </w:pPr>
      <w:r>
        <w:continuationSeparator/>
      </w:r>
    </w:p>
  </w:footnote>
  <w:footnote w:id="1">
    <w:p w14:paraId="6C54DD1D" w14:textId="2CB31DF2" w:rsidR="00797DF7" w:rsidRDefault="00797DF7" w:rsidP="00797DF7">
      <w:pPr>
        <w:pStyle w:val="Textodenotaderodap"/>
        <w:jc w:val="both"/>
      </w:pPr>
      <w:r>
        <w:rPr>
          <w:rStyle w:val="Refdenotaderodap"/>
        </w:rPr>
        <w:footnoteRef/>
      </w:r>
      <w:r>
        <w:t xml:space="preserve"> </w:t>
      </w:r>
      <w:r w:rsidRPr="008D369E">
        <w:rPr>
          <w:color w:val="4472C4" w:themeColor="accent1"/>
        </w:rPr>
        <w:t>O conceito de informatividade</w:t>
      </w:r>
      <w:r w:rsidR="00181931" w:rsidRPr="008D369E">
        <w:rPr>
          <w:color w:val="4472C4" w:themeColor="accent1"/>
        </w:rPr>
        <w:t xml:space="preserve"> </w:t>
      </w:r>
      <w:r w:rsidR="007825B9" w:rsidRPr="008D369E">
        <w:rPr>
          <w:color w:val="4472C4" w:themeColor="accent1"/>
        </w:rPr>
        <w:t>aponta a</w:t>
      </w:r>
      <w:r w:rsidRPr="008D369E">
        <w:rPr>
          <w:color w:val="4472C4" w:themeColor="accent1"/>
        </w:rPr>
        <w:t xml:space="preserve">o fato de que a </w:t>
      </w:r>
      <w:r w:rsidR="007825B9" w:rsidRPr="008D369E">
        <w:rPr>
          <w:color w:val="4472C4" w:themeColor="accent1"/>
        </w:rPr>
        <w:t>percepção</w:t>
      </w:r>
      <w:r w:rsidRPr="008D369E">
        <w:rPr>
          <w:color w:val="4472C4" w:themeColor="accent1"/>
        </w:rPr>
        <w:t xml:space="preserve"> de um texto depende do conhecimento de outros textos</w:t>
      </w:r>
      <w:r w:rsidR="007825B9" w:rsidRPr="008D369E">
        <w:rPr>
          <w:color w:val="4472C4" w:themeColor="accent1"/>
        </w:rPr>
        <w:t>. (</w:t>
      </w:r>
      <w:r w:rsidR="00AF2695" w:rsidRPr="008D369E">
        <w:rPr>
          <w:color w:val="4472C4" w:themeColor="accent1"/>
        </w:rPr>
        <w:t>LARA, 2008).</w:t>
      </w:r>
    </w:p>
  </w:footnote>
  <w:footnote w:id="2">
    <w:p w14:paraId="0CAA7338" w14:textId="77777777" w:rsidR="005476E3" w:rsidRPr="000167FD" w:rsidRDefault="00336066">
      <w:pPr>
        <w:spacing w:after="0" w:line="240" w:lineRule="auto"/>
        <w:rPr>
          <w:rFonts w:ascii="Arial" w:eastAsia="Arial" w:hAnsi="Arial" w:cs="Arial"/>
          <w:sz w:val="18"/>
          <w:szCs w:val="18"/>
        </w:rPr>
      </w:pPr>
      <w:r>
        <w:rPr>
          <w:vertAlign w:val="superscript"/>
        </w:rPr>
        <w:footnoteRef/>
      </w:r>
      <w:r>
        <w:t xml:space="preserve"> </w:t>
      </w:r>
      <w:hyperlink r:id="rId1">
        <w:r w:rsidRPr="000167FD">
          <w:rPr>
            <w:rFonts w:ascii="Arial" w:eastAsia="Arial" w:hAnsi="Arial" w:cs="Arial"/>
            <w:sz w:val="18"/>
            <w:szCs w:val="18"/>
            <w:u w:val="single"/>
          </w:rPr>
          <w:t>https://www.instagram.com/think.olga/</w:t>
        </w:r>
      </w:hyperlink>
    </w:p>
  </w:footnote>
  <w:footnote w:id="3">
    <w:p w14:paraId="0212EF28" w14:textId="77777777" w:rsidR="005476E3" w:rsidRPr="000167FD" w:rsidRDefault="00336066">
      <w:pPr>
        <w:spacing w:after="0" w:line="240" w:lineRule="auto"/>
        <w:rPr>
          <w:rFonts w:ascii="Arial" w:eastAsia="Arial" w:hAnsi="Arial" w:cs="Arial"/>
          <w:sz w:val="18"/>
          <w:szCs w:val="18"/>
        </w:rPr>
      </w:pPr>
      <w:r w:rsidRPr="000167FD">
        <w:rPr>
          <w:vertAlign w:val="superscript"/>
        </w:rPr>
        <w:footnoteRef/>
      </w:r>
      <w:r w:rsidRPr="000167FD">
        <w:rPr>
          <w:rFonts w:ascii="Arial" w:eastAsia="Arial" w:hAnsi="Arial" w:cs="Arial"/>
          <w:sz w:val="18"/>
          <w:szCs w:val="18"/>
        </w:rPr>
        <w:t xml:space="preserve"> </w:t>
      </w:r>
      <w:hyperlink r:id="rId2">
        <w:r w:rsidRPr="000167FD">
          <w:rPr>
            <w:rFonts w:ascii="Arial" w:eastAsia="Arial" w:hAnsi="Arial" w:cs="Arial"/>
            <w:sz w:val="18"/>
            <w:szCs w:val="18"/>
            <w:u w:val="single"/>
          </w:rPr>
          <w:t>https://www.instagram.com/arquivosfeministas/</w:t>
        </w:r>
      </w:hyperlink>
    </w:p>
  </w:footnote>
  <w:footnote w:id="4">
    <w:p w14:paraId="2B6D93C5" w14:textId="77777777" w:rsidR="005476E3" w:rsidRPr="000167FD" w:rsidRDefault="00336066">
      <w:pPr>
        <w:spacing w:after="0" w:line="240" w:lineRule="auto"/>
        <w:rPr>
          <w:rFonts w:ascii="Arial" w:eastAsia="Arial" w:hAnsi="Arial" w:cs="Arial"/>
          <w:sz w:val="18"/>
          <w:szCs w:val="18"/>
          <w:shd w:val="clear" w:color="auto" w:fill="FAFAFA"/>
        </w:rPr>
      </w:pPr>
      <w:r w:rsidRPr="000167FD">
        <w:rPr>
          <w:vertAlign w:val="superscript"/>
        </w:rPr>
        <w:footnoteRef/>
      </w:r>
      <w:r w:rsidRPr="000167FD">
        <w:rPr>
          <w:rFonts w:ascii="Arial" w:eastAsia="Arial" w:hAnsi="Arial" w:cs="Arial"/>
          <w:sz w:val="18"/>
          <w:szCs w:val="18"/>
        </w:rPr>
        <w:t xml:space="preserve"> </w:t>
      </w:r>
      <w:hyperlink r:id="rId3">
        <w:r w:rsidRPr="00BC6FF9">
          <w:rPr>
            <w:rFonts w:ascii="Arial" w:eastAsia="Arial" w:hAnsi="Arial" w:cs="Arial"/>
            <w:sz w:val="18"/>
            <w:szCs w:val="18"/>
            <w:u w:val="single"/>
          </w:rPr>
          <w:t>https://www.instagram.com/clarafagundes/</w:t>
        </w:r>
      </w:hyperlink>
    </w:p>
  </w:footnote>
  <w:footnote w:id="5">
    <w:p w14:paraId="25CAB5ED" w14:textId="77777777" w:rsidR="005476E3" w:rsidRDefault="00336066">
      <w:pPr>
        <w:spacing w:after="0" w:line="240" w:lineRule="auto"/>
        <w:rPr>
          <w:rFonts w:ascii="Arial" w:eastAsia="Arial" w:hAnsi="Arial" w:cs="Arial"/>
          <w:color w:val="262626"/>
          <w:sz w:val="18"/>
          <w:szCs w:val="18"/>
          <w:shd w:val="clear" w:color="auto" w:fill="FAFAFA"/>
        </w:rPr>
      </w:pPr>
      <w:r w:rsidRPr="000167FD">
        <w:rPr>
          <w:vertAlign w:val="superscript"/>
        </w:rPr>
        <w:footnoteRef/>
      </w:r>
      <w:r w:rsidRPr="000167FD">
        <w:rPr>
          <w:rFonts w:ascii="Arial" w:eastAsia="Arial" w:hAnsi="Arial" w:cs="Arial"/>
          <w:sz w:val="18"/>
          <w:szCs w:val="18"/>
        </w:rPr>
        <w:t xml:space="preserve"> </w:t>
      </w:r>
      <w:hyperlink r:id="rId4">
        <w:r w:rsidRPr="00BC6FF9">
          <w:rPr>
            <w:rFonts w:ascii="Arial" w:eastAsia="Arial" w:hAnsi="Arial" w:cs="Arial"/>
            <w:sz w:val="18"/>
            <w:szCs w:val="18"/>
            <w:u w:val="single"/>
          </w:rPr>
          <w:t>https://www.instagram.com/planetaella/</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8EEC9" w14:textId="77777777" w:rsidR="005476E3" w:rsidRDefault="00336066">
    <w:pPr>
      <w:pBdr>
        <w:bottom w:val="none" w:sz="0" w:space="1" w:color="FAAB56"/>
      </w:pBdr>
      <w:tabs>
        <w:tab w:val="center" w:pos="4252"/>
        <w:tab w:val="right" w:pos="8504"/>
      </w:tabs>
      <w:spacing w:after="0" w:line="240" w:lineRule="auto"/>
      <w:rPr>
        <w:b/>
        <w:sz w:val="2"/>
        <w:szCs w:val="2"/>
      </w:rPr>
    </w:pPr>
    <w:r>
      <w:rPr>
        <w:b/>
        <w:sz w:val="2"/>
        <w:szCs w:val="2"/>
      </w:rPr>
      <w:t>intenção</w:t>
    </w:r>
  </w:p>
  <w:tbl>
    <w:tblPr>
      <w:tblStyle w:val="ac"/>
      <w:tblW w:w="9030" w:type="dxa"/>
      <w:tblInd w:w="-100" w:type="dxa"/>
      <w:tblLayout w:type="fixed"/>
      <w:tblLook w:val="0600" w:firstRow="0" w:lastRow="0" w:firstColumn="0" w:lastColumn="0" w:noHBand="1" w:noVBand="1"/>
    </w:tblPr>
    <w:tblGrid>
      <w:gridCol w:w="2820"/>
      <w:gridCol w:w="6210"/>
    </w:tblGrid>
    <w:tr w:rsidR="005476E3" w14:paraId="1173CA37" w14:textId="77777777">
      <w:trPr>
        <w:cantSplit/>
      </w:trPr>
      <w:tc>
        <w:tcPr>
          <w:tcW w:w="2820" w:type="dxa"/>
          <w:shd w:val="clear" w:color="auto" w:fill="auto"/>
          <w:tcMar>
            <w:top w:w="0" w:type="dxa"/>
            <w:left w:w="0" w:type="dxa"/>
            <w:bottom w:w="0" w:type="dxa"/>
            <w:right w:w="0" w:type="dxa"/>
          </w:tcMar>
          <w:vAlign w:val="bottom"/>
        </w:tcPr>
        <w:p w14:paraId="3B0D700F" w14:textId="77777777" w:rsidR="005476E3" w:rsidRDefault="00336066">
          <w:pPr>
            <w:widowControl w:val="0"/>
            <w:pBdr>
              <w:top w:val="none" w:sz="0" w:space="2" w:color="000000"/>
            </w:pBdr>
            <w:rPr>
              <w:b/>
              <w:sz w:val="2"/>
              <w:szCs w:val="2"/>
            </w:rPr>
          </w:pPr>
          <w:r>
            <w:rPr>
              <w:noProof/>
            </w:rPr>
            <w:drawing>
              <wp:anchor distT="0" distB="0" distL="0" distR="0" simplePos="0" relativeHeight="251658240" behindDoc="0" locked="0" layoutInCell="1" allowOverlap="1" wp14:anchorId="51625C03" wp14:editId="4570C2E5">
                <wp:simplePos x="0" y="0"/>
                <wp:positionH relativeFrom="column">
                  <wp:posOffset>-9520</wp:posOffset>
                </wp:positionH>
                <wp:positionV relativeFrom="paragraph">
                  <wp:posOffset>0</wp:posOffset>
                </wp:positionV>
                <wp:extent cx="1791653" cy="590964"/>
                <wp:effectExtent l="0" t="0" r="0" b="0"/>
                <wp:wrapSquare wrapText="bothSides" distT="0" distB="0" distL="0" distR="0"/>
                <wp:docPr id="16" name="image1.png" descr="Logotipo&#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1.png" descr="Logotipo&#10;&#10;Descrição gerada automaticamente"/>
                        <pic:cNvPicPr preferRelativeResize="0"/>
                      </pic:nvPicPr>
                      <pic:blipFill>
                        <a:blip r:embed="rId1"/>
                        <a:srcRect/>
                        <a:stretch>
                          <a:fillRect/>
                        </a:stretch>
                      </pic:blipFill>
                      <pic:spPr>
                        <a:xfrm>
                          <a:off x="0" y="0"/>
                          <a:ext cx="1791653" cy="590964"/>
                        </a:xfrm>
                        <a:prstGeom prst="rect">
                          <a:avLst/>
                        </a:prstGeom>
                        <a:ln/>
                      </pic:spPr>
                    </pic:pic>
                  </a:graphicData>
                </a:graphic>
              </wp:anchor>
            </w:drawing>
          </w:r>
        </w:p>
      </w:tc>
      <w:tc>
        <w:tcPr>
          <w:tcW w:w="6210" w:type="dxa"/>
          <w:shd w:val="clear" w:color="auto" w:fill="auto"/>
          <w:tcMar>
            <w:top w:w="0" w:type="dxa"/>
            <w:left w:w="0" w:type="dxa"/>
            <w:bottom w:w="0" w:type="dxa"/>
            <w:right w:w="0" w:type="dxa"/>
          </w:tcMar>
          <w:vAlign w:val="bottom"/>
        </w:tcPr>
        <w:p w14:paraId="0D90BD87" w14:textId="77777777" w:rsidR="005476E3" w:rsidRDefault="00336066">
          <w:pPr>
            <w:pBdr>
              <w:top w:val="none" w:sz="0" w:space="2" w:color="000000"/>
            </w:pBdr>
            <w:tabs>
              <w:tab w:val="center" w:pos="4252"/>
              <w:tab w:val="right" w:pos="9054"/>
            </w:tabs>
            <w:rPr>
              <w:b/>
              <w:sz w:val="20"/>
              <w:szCs w:val="20"/>
            </w:rPr>
          </w:pPr>
          <w:r>
            <w:rPr>
              <w:b/>
              <w:sz w:val="20"/>
              <w:szCs w:val="20"/>
            </w:rPr>
            <w:t xml:space="preserve">XXII Encontro Nacional de Pesquisa em Ciência da Informação • ENANCIB </w:t>
          </w:r>
        </w:p>
        <w:p w14:paraId="04C3A1DD" w14:textId="77777777" w:rsidR="005476E3" w:rsidRDefault="00336066">
          <w:pPr>
            <w:pBdr>
              <w:top w:val="none" w:sz="0" w:space="2" w:color="000000"/>
            </w:pBdr>
            <w:tabs>
              <w:tab w:val="center" w:pos="4252"/>
              <w:tab w:val="right" w:pos="8504"/>
            </w:tabs>
            <w:rPr>
              <w:b/>
              <w:sz w:val="19"/>
              <w:szCs w:val="19"/>
            </w:rPr>
          </w:pPr>
          <w:r>
            <w:rPr>
              <w:b/>
              <w:sz w:val="19"/>
              <w:szCs w:val="19"/>
            </w:rPr>
            <w:t>Porto Alegre • 07 a 11 de novembro de 2022</w:t>
          </w:r>
        </w:p>
        <w:p w14:paraId="60254924" w14:textId="77777777" w:rsidR="005476E3" w:rsidRDefault="005476E3">
          <w:pPr>
            <w:widowControl w:val="0"/>
            <w:pBdr>
              <w:top w:val="none" w:sz="0" w:space="2" w:color="000000"/>
            </w:pBdr>
            <w:rPr>
              <w:b/>
              <w:sz w:val="19"/>
              <w:szCs w:val="19"/>
            </w:rPr>
          </w:pPr>
        </w:p>
      </w:tc>
    </w:tr>
  </w:tbl>
  <w:p w14:paraId="2221552F" w14:textId="77777777" w:rsidR="005476E3" w:rsidRDefault="005476E3">
    <w:pPr>
      <w:pBdr>
        <w:bottom w:val="single" w:sz="24" w:space="1" w:color="F25C05"/>
      </w:pBdr>
      <w:tabs>
        <w:tab w:val="center" w:pos="4252"/>
        <w:tab w:val="right" w:pos="9054"/>
      </w:tabs>
      <w:spacing w:after="0" w:line="240" w:lineRule="auto"/>
      <w:rPr>
        <w:b/>
        <w:sz w:val="2"/>
        <w:szCs w:val="2"/>
      </w:rPr>
    </w:pPr>
  </w:p>
  <w:p w14:paraId="73CD9E33" w14:textId="77777777" w:rsidR="005476E3" w:rsidRDefault="005476E3">
    <w:pPr>
      <w:pBdr>
        <w:top w:val="none" w:sz="0" w:space="1" w:color="FAAB56"/>
        <w:left w:val="nil"/>
        <w:bottom w:val="none" w:sz="0" w:space="1" w:color="FAAB56"/>
        <w:right w:val="nil"/>
        <w:between w:val="nil"/>
      </w:pBdr>
      <w:tabs>
        <w:tab w:val="center" w:pos="4252"/>
        <w:tab w:val="right" w:pos="8504"/>
      </w:tabs>
      <w:spacing w:after="0" w:line="240" w:lineRule="auto"/>
      <w:rPr>
        <w:b/>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1798D" w14:textId="77777777" w:rsidR="005476E3" w:rsidRDefault="005476E3">
    <w:pPr>
      <w:pBdr>
        <w:bottom w:val="none" w:sz="0" w:space="1" w:color="FAAB56"/>
      </w:pBdr>
      <w:tabs>
        <w:tab w:val="center" w:pos="4252"/>
        <w:tab w:val="right" w:pos="8504"/>
      </w:tabs>
      <w:spacing w:after="0" w:line="240" w:lineRule="auto"/>
      <w:rPr>
        <w:b/>
        <w:sz w:val="2"/>
        <w:szCs w:val="2"/>
      </w:rPr>
    </w:pPr>
  </w:p>
  <w:tbl>
    <w:tblPr>
      <w:tblStyle w:val="ab"/>
      <w:tblW w:w="9030" w:type="dxa"/>
      <w:tblInd w:w="-100" w:type="dxa"/>
      <w:tblLayout w:type="fixed"/>
      <w:tblLook w:val="0600" w:firstRow="0" w:lastRow="0" w:firstColumn="0" w:lastColumn="0" w:noHBand="1" w:noVBand="1"/>
    </w:tblPr>
    <w:tblGrid>
      <w:gridCol w:w="2820"/>
      <w:gridCol w:w="6210"/>
    </w:tblGrid>
    <w:tr w:rsidR="005476E3" w14:paraId="62709E5B" w14:textId="77777777">
      <w:trPr>
        <w:cantSplit/>
      </w:trPr>
      <w:tc>
        <w:tcPr>
          <w:tcW w:w="2820" w:type="dxa"/>
          <w:shd w:val="clear" w:color="auto" w:fill="auto"/>
          <w:tcMar>
            <w:top w:w="0" w:type="dxa"/>
            <w:left w:w="0" w:type="dxa"/>
            <w:bottom w:w="0" w:type="dxa"/>
            <w:right w:w="0" w:type="dxa"/>
          </w:tcMar>
          <w:vAlign w:val="bottom"/>
        </w:tcPr>
        <w:p w14:paraId="1FB0DDB5" w14:textId="77777777" w:rsidR="005476E3" w:rsidRDefault="00336066">
          <w:pPr>
            <w:widowControl w:val="0"/>
            <w:pBdr>
              <w:top w:val="none" w:sz="0" w:space="2" w:color="000000"/>
            </w:pBdr>
            <w:rPr>
              <w:b/>
              <w:sz w:val="2"/>
              <w:szCs w:val="2"/>
            </w:rPr>
          </w:pPr>
          <w:r>
            <w:rPr>
              <w:noProof/>
            </w:rPr>
            <w:drawing>
              <wp:anchor distT="0" distB="0" distL="0" distR="0" simplePos="0" relativeHeight="251659264" behindDoc="0" locked="0" layoutInCell="1" allowOverlap="1" wp14:anchorId="11F1A2F0" wp14:editId="7E047932">
                <wp:simplePos x="0" y="0"/>
                <wp:positionH relativeFrom="column">
                  <wp:posOffset>-9520</wp:posOffset>
                </wp:positionH>
                <wp:positionV relativeFrom="paragraph">
                  <wp:posOffset>0</wp:posOffset>
                </wp:positionV>
                <wp:extent cx="1791653" cy="590964"/>
                <wp:effectExtent l="0" t="0" r="0" b="0"/>
                <wp:wrapSquare wrapText="bothSides" distT="0" distB="0" distL="0" distR="0"/>
                <wp:docPr id="17" name="image1.png" descr="Logotipo&#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1.png" descr="Logotipo&#10;&#10;Descrição gerada automaticamente"/>
                        <pic:cNvPicPr preferRelativeResize="0"/>
                      </pic:nvPicPr>
                      <pic:blipFill>
                        <a:blip r:embed="rId1"/>
                        <a:srcRect/>
                        <a:stretch>
                          <a:fillRect/>
                        </a:stretch>
                      </pic:blipFill>
                      <pic:spPr>
                        <a:xfrm>
                          <a:off x="0" y="0"/>
                          <a:ext cx="1791653" cy="590964"/>
                        </a:xfrm>
                        <a:prstGeom prst="rect">
                          <a:avLst/>
                        </a:prstGeom>
                        <a:ln/>
                      </pic:spPr>
                    </pic:pic>
                  </a:graphicData>
                </a:graphic>
              </wp:anchor>
            </w:drawing>
          </w:r>
        </w:p>
      </w:tc>
      <w:tc>
        <w:tcPr>
          <w:tcW w:w="6210" w:type="dxa"/>
          <w:shd w:val="clear" w:color="auto" w:fill="auto"/>
          <w:tcMar>
            <w:top w:w="0" w:type="dxa"/>
            <w:left w:w="0" w:type="dxa"/>
            <w:bottom w:w="0" w:type="dxa"/>
            <w:right w:w="0" w:type="dxa"/>
          </w:tcMar>
          <w:vAlign w:val="bottom"/>
        </w:tcPr>
        <w:p w14:paraId="5F36272B" w14:textId="77777777" w:rsidR="005476E3" w:rsidRDefault="00336066">
          <w:pPr>
            <w:pBdr>
              <w:top w:val="none" w:sz="0" w:space="2" w:color="000000"/>
            </w:pBdr>
            <w:tabs>
              <w:tab w:val="center" w:pos="4252"/>
              <w:tab w:val="right" w:pos="9054"/>
            </w:tabs>
            <w:rPr>
              <w:b/>
              <w:sz w:val="20"/>
              <w:szCs w:val="20"/>
            </w:rPr>
          </w:pPr>
          <w:r>
            <w:rPr>
              <w:b/>
              <w:sz w:val="20"/>
              <w:szCs w:val="20"/>
            </w:rPr>
            <w:t xml:space="preserve">XXII Encontro Nacional de Pesquisa em Ciência da Informação • ENANCIB </w:t>
          </w:r>
        </w:p>
        <w:p w14:paraId="3B898239" w14:textId="77777777" w:rsidR="005476E3" w:rsidRDefault="00336066">
          <w:pPr>
            <w:pBdr>
              <w:top w:val="none" w:sz="0" w:space="2" w:color="000000"/>
            </w:pBdr>
            <w:tabs>
              <w:tab w:val="center" w:pos="4252"/>
              <w:tab w:val="right" w:pos="8504"/>
            </w:tabs>
            <w:rPr>
              <w:b/>
              <w:sz w:val="19"/>
              <w:szCs w:val="19"/>
            </w:rPr>
          </w:pPr>
          <w:r>
            <w:rPr>
              <w:b/>
              <w:sz w:val="19"/>
              <w:szCs w:val="19"/>
            </w:rPr>
            <w:t>Porto Alegre • 07 a 11 de novembro de 2022</w:t>
          </w:r>
        </w:p>
        <w:p w14:paraId="2555AA3D" w14:textId="77777777" w:rsidR="005476E3" w:rsidRDefault="005476E3">
          <w:pPr>
            <w:widowControl w:val="0"/>
            <w:pBdr>
              <w:top w:val="none" w:sz="0" w:space="2" w:color="000000"/>
            </w:pBdr>
            <w:rPr>
              <w:b/>
              <w:sz w:val="19"/>
              <w:szCs w:val="19"/>
            </w:rPr>
          </w:pPr>
        </w:p>
      </w:tc>
    </w:tr>
  </w:tbl>
  <w:p w14:paraId="1577EBBE" w14:textId="77777777" w:rsidR="005476E3" w:rsidRDefault="005476E3">
    <w:pPr>
      <w:pBdr>
        <w:bottom w:val="single" w:sz="24" w:space="1" w:color="F25C05"/>
      </w:pBdr>
      <w:tabs>
        <w:tab w:val="center" w:pos="4252"/>
        <w:tab w:val="right" w:pos="9054"/>
      </w:tabs>
      <w:spacing w:after="0" w:line="240" w:lineRule="auto"/>
      <w:rPr>
        <w:b/>
        <w:sz w:val="2"/>
        <w:szCs w:val="2"/>
      </w:rPr>
    </w:pPr>
  </w:p>
  <w:p w14:paraId="349B93F8" w14:textId="77777777" w:rsidR="005476E3" w:rsidRDefault="005476E3">
    <w:pPr>
      <w:pBdr>
        <w:top w:val="nil"/>
        <w:left w:val="nil"/>
        <w:bottom w:val="nil"/>
        <w:right w:val="nil"/>
        <w:between w:val="nil"/>
      </w:pBdr>
      <w:tabs>
        <w:tab w:val="center" w:pos="4252"/>
        <w:tab w:val="right" w:pos="8504"/>
      </w:tabs>
      <w:spacing w:after="0" w:line="240" w:lineRule="auto"/>
      <w:jc w:val="center"/>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53BCC"/>
    <w:multiLevelType w:val="multilevel"/>
    <w:tmpl w:val="12B0375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16cid:durableId="1713189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6E3"/>
    <w:rsid w:val="00006A5E"/>
    <w:rsid w:val="000167FD"/>
    <w:rsid w:val="00175B06"/>
    <w:rsid w:val="00181931"/>
    <w:rsid w:val="002C3756"/>
    <w:rsid w:val="002C435F"/>
    <w:rsid w:val="00315E96"/>
    <w:rsid w:val="00336066"/>
    <w:rsid w:val="0037460E"/>
    <w:rsid w:val="003D021D"/>
    <w:rsid w:val="004F75C7"/>
    <w:rsid w:val="005476E3"/>
    <w:rsid w:val="005521AF"/>
    <w:rsid w:val="00553204"/>
    <w:rsid w:val="005B1AA8"/>
    <w:rsid w:val="00600605"/>
    <w:rsid w:val="00626A17"/>
    <w:rsid w:val="00651AFF"/>
    <w:rsid w:val="006769EF"/>
    <w:rsid w:val="006E1440"/>
    <w:rsid w:val="007825B9"/>
    <w:rsid w:val="00797DF7"/>
    <w:rsid w:val="007B2D12"/>
    <w:rsid w:val="007D23A6"/>
    <w:rsid w:val="0082374B"/>
    <w:rsid w:val="008B5D63"/>
    <w:rsid w:val="008D189E"/>
    <w:rsid w:val="008D369E"/>
    <w:rsid w:val="0090176F"/>
    <w:rsid w:val="009107B9"/>
    <w:rsid w:val="00910B06"/>
    <w:rsid w:val="009B3B23"/>
    <w:rsid w:val="00A73DBF"/>
    <w:rsid w:val="00A806AA"/>
    <w:rsid w:val="00A8263C"/>
    <w:rsid w:val="00AB1EEB"/>
    <w:rsid w:val="00AD35A2"/>
    <w:rsid w:val="00AD4960"/>
    <w:rsid w:val="00AD7BD7"/>
    <w:rsid w:val="00AF2695"/>
    <w:rsid w:val="00B83896"/>
    <w:rsid w:val="00B8614E"/>
    <w:rsid w:val="00BB1263"/>
    <w:rsid w:val="00BC6FF9"/>
    <w:rsid w:val="00C3106B"/>
    <w:rsid w:val="00CB1488"/>
    <w:rsid w:val="00D27E4C"/>
    <w:rsid w:val="00D35365"/>
    <w:rsid w:val="00D65904"/>
    <w:rsid w:val="00D774B4"/>
    <w:rsid w:val="00DA58BD"/>
    <w:rsid w:val="00E35F84"/>
    <w:rsid w:val="00ED3E25"/>
    <w:rsid w:val="00F075F1"/>
    <w:rsid w:val="00F916C5"/>
    <w:rsid w:val="00FB44B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86B75"/>
  <w15:docId w15:val="{475DACBE-9394-465A-B412-89FF24FC0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2D8"/>
  </w:style>
  <w:style w:type="paragraph" w:styleId="Ttulo1">
    <w:name w:val="heading 1"/>
    <w:basedOn w:val="Normal"/>
    <w:next w:val="Normal"/>
    <w:uiPriority w:val="9"/>
    <w:qFormat/>
    <w:rsid w:val="007A22D8"/>
    <w:pPr>
      <w:keepNext/>
      <w:keepLines/>
      <w:spacing w:before="480" w:after="120"/>
      <w:outlineLvl w:val="0"/>
    </w:pPr>
    <w:rPr>
      <w:b/>
      <w:sz w:val="48"/>
      <w:szCs w:val="48"/>
    </w:rPr>
  </w:style>
  <w:style w:type="paragraph" w:styleId="Ttulo2">
    <w:name w:val="heading 2"/>
    <w:basedOn w:val="Normal"/>
    <w:next w:val="Normal"/>
    <w:uiPriority w:val="9"/>
    <w:semiHidden/>
    <w:unhideWhenUsed/>
    <w:qFormat/>
    <w:rsid w:val="007A22D8"/>
    <w:pPr>
      <w:keepNext/>
      <w:keepLines/>
      <w:spacing w:before="360" w:after="80"/>
      <w:outlineLvl w:val="1"/>
    </w:pPr>
    <w:rPr>
      <w:b/>
      <w:sz w:val="36"/>
      <w:szCs w:val="36"/>
    </w:rPr>
  </w:style>
  <w:style w:type="paragraph" w:styleId="Ttulo3">
    <w:name w:val="heading 3"/>
    <w:basedOn w:val="Normal"/>
    <w:next w:val="Normal"/>
    <w:link w:val="Ttulo3Char"/>
    <w:uiPriority w:val="9"/>
    <w:semiHidden/>
    <w:unhideWhenUsed/>
    <w:qFormat/>
    <w:rsid w:val="0098612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uiPriority w:val="9"/>
    <w:semiHidden/>
    <w:unhideWhenUsed/>
    <w:qFormat/>
    <w:rsid w:val="007A22D8"/>
    <w:pPr>
      <w:keepNext/>
      <w:keepLines/>
      <w:spacing w:before="240" w:after="40"/>
      <w:outlineLvl w:val="3"/>
    </w:pPr>
    <w:rPr>
      <w:b/>
      <w:sz w:val="24"/>
      <w:szCs w:val="24"/>
    </w:rPr>
  </w:style>
  <w:style w:type="paragraph" w:styleId="Ttulo5">
    <w:name w:val="heading 5"/>
    <w:basedOn w:val="Normal"/>
    <w:next w:val="Normal"/>
    <w:uiPriority w:val="9"/>
    <w:semiHidden/>
    <w:unhideWhenUsed/>
    <w:qFormat/>
    <w:rsid w:val="007A22D8"/>
    <w:pPr>
      <w:keepNext/>
      <w:keepLines/>
      <w:spacing w:before="220" w:after="40"/>
      <w:outlineLvl w:val="4"/>
    </w:pPr>
    <w:rPr>
      <w:b/>
    </w:rPr>
  </w:style>
  <w:style w:type="paragraph" w:styleId="Ttulo6">
    <w:name w:val="heading 6"/>
    <w:basedOn w:val="Normal"/>
    <w:next w:val="Normal"/>
    <w:uiPriority w:val="9"/>
    <w:semiHidden/>
    <w:unhideWhenUsed/>
    <w:qFormat/>
    <w:rsid w:val="007A22D8"/>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5476E3"/>
  </w:style>
  <w:style w:type="table" w:customStyle="1" w:styleId="TableNormal">
    <w:name w:val="Table Normal"/>
    <w:rsid w:val="005476E3"/>
    <w:tblPr>
      <w:tblCellMar>
        <w:top w:w="0" w:type="dxa"/>
        <w:left w:w="0" w:type="dxa"/>
        <w:bottom w:w="0" w:type="dxa"/>
        <w:right w:w="0" w:type="dxa"/>
      </w:tblCellMar>
    </w:tblPr>
  </w:style>
  <w:style w:type="paragraph" w:styleId="Ttulo">
    <w:name w:val="Title"/>
    <w:basedOn w:val="Normal"/>
    <w:next w:val="Normal"/>
    <w:link w:val="TtuloChar"/>
    <w:uiPriority w:val="10"/>
    <w:qFormat/>
    <w:rsid w:val="00A60B4D"/>
    <w:pPr>
      <w:spacing w:after="0" w:line="240" w:lineRule="auto"/>
      <w:contextualSpacing/>
    </w:pPr>
    <w:rPr>
      <w:rFonts w:asciiTheme="majorHAnsi" w:eastAsiaTheme="majorEastAsia" w:hAnsiTheme="majorHAnsi" w:cstheme="majorBidi"/>
      <w:spacing w:val="-10"/>
      <w:kern w:val="28"/>
      <w:sz w:val="56"/>
      <w:szCs w:val="56"/>
    </w:rPr>
  </w:style>
  <w:style w:type="paragraph" w:customStyle="1" w:styleId="Normal10">
    <w:name w:val="Normal1"/>
    <w:rsid w:val="004D7293"/>
  </w:style>
  <w:style w:type="table" w:customStyle="1" w:styleId="TableNormal0">
    <w:name w:val="Table Normal"/>
    <w:rsid w:val="004D7293"/>
    <w:tblPr>
      <w:tblCellMar>
        <w:top w:w="0" w:type="dxa"/>
        <w:left w:w="0" w:type="dxa"/>
        <w:bottom w:w="0" w:type="dxa"/>
        <w:right w:w="0" w:type="dxa"/>
      </w:tblCellMar>
    </w:tblPr>
  </w:style>
  <w:style w:type="table" w:customStyle="1" w:styleId="TableNormal1">
    <w:name w:val="Table Normal"/>
    <w:rsid w:val="004D7293"/>
    <w:tblPr>
      <w:tblCellMar>
        <w:top w:w="0" w:type="dxa"/>
        <w:left w:w="0" w:type="dxa"/>
        <w:bottom w:w="0" w:type="dxa"/>
        <w:right w:w="0" w:type="dxa"/>
      </w:tblCellMar>
    </w:tblPr>
  </w:style>
  <w:style w:type="paragraph" w:customStyle="1" w:styleId="Normal11">
    <w:name w:val="Normal1"/>
    <w:rsid w:val="007A22D8"/>
  </w:style>
  <w:style w:type="table" w:customStyle="1" w:styleId="TableNormal2">
    <w:name w:val="Table Normal"/>
    <w:rsid w:val="007A22D8"/>
    <w:tblPr>
      <w:tblCellMar>
        <w:top w:w="0" w:type="dxa"/>
        <w:left w:w="0" w:type="dxa"/>
        <w:bottom w:w="0" w:type="dxa"/>
        <w:right w:w="0" w:type="dxa"/>
      </w:tblCellMar>
    </w:tblPr>
  </w:style>
  <w:style w:type="table" w:customStyle="1" w:styleId="TableNormal3">
    <w:name w:val="Table Normal"/>
    <w:rsid w:val="007A22D8"/>
    <w:tblPr>
      <w:tblCellMar>
        <w:top w:w="0" w:type="dxa"/>
        <w:left w:w="0" w:type="dxa"/>
        <w:bottom w:w="0" w:type="dxa"/>
        <w:right w:w="0" w:type="dxa"/>
      </w:tblCellMar>
    </w:tblPr>
  </w:style>
  <w:style w:type="paragraph" w:styleId="Cabealho">
    <w:name w:val="header"/>
    <w:basedOn w:val="Normal"/>
    <w:link w:val="CabealhoChar"/>
    <w:uiPriority w:val="99"/>
    <w:unhideWhenUsed/>
    <w:rsid w:val="00F10AE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10AED"/>
  </w:style>
  <w:style w:type="paragraph" w:styleId="Rodap">
    <w:name w:val="footer"/>
    <w:basedOn w:val="Normal"/>
    <w:link w:val="RodapChar"/>
    <w:uiPriority w:val="99"/>
    <w:unhideWhenUsed/>
    <w:rsid w:val="00F10AED"/>
    <w:pPr>
      <w:tabs>
        <w:tab w:val="center" w:pos="4252"/>
        <w:tab w:val="right" w:pos="8504"/>
      </w:tabs>
      <w:spacing w:after="0" w:line="240" w:lineRule="auto"/>
    </w:pPr>
  </w:style>
  <w:style w:type="character" w:customStyle="1" w:styleId="RodapChar">
    <w:name w:val="Rodapé Char"/>
    <w:basedOn w:val="Fontepargpadro"/>
    <w:link w:val="Rodap"/>
    <w:uiPriority w:val="99"/>
    <w:rsid w:val="00F10AED"/>
  </w:style>
  <w:style w:type="table" w:styleId="Tabelacomgrade">
    <w:name w:val="Table Grid"/>
    <w:basedOn w:val="Tabelanormal"/>
    <w:uiPriority w:val="59"/>
    <w:rsid w:val="00F10A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2XVIIIENANCIB">
    <w:name w:val="Título2_XVIII_ENANCIB"/>
    <w:basedOn w:val="Ttulo"/>
    <w:qFormat/>
    <w:rsid w:val="00A60B4D"/>
    <w:pPr>
      <w:spacing w:before="600" w:after="600"/>
      <w:contextualSpacing w:val="0"/>
      <w:jc w:val="center"/>
    </w:pPr>
    <w:rPr>
      <w:rFonts w:asciiTheme="minorHAnsi" w:eastAsia="Times New Roman" w:hAnsiTheme="minorHAnsi" w:cstheme="minorHAnsi"/>
      <w:b/>
      <w:spacing w:val="0"/>
      <w:kern w:val="0"/>
      <w:sz w:val="24"/>
      <w:szCs w:val="24"/>
    </w:rPr>
  </w:style>
  <w:style w:type="paragraph" w:customStyle="1" w:styleId="Ttulo3XVIIIENANCIB">
    <w:name w:val="Título3_XVIII_ENANCIB"/>
    <w:basedOn w:val="Corpodetexto"/>
    <w:qFormat/>
    <w:rsid w:val="00A60B4D"/>
    <w:pPr>
      <w:spacing w:before="240" w:after="240" w:line="240" w:lineRule="auto"/>
      <w:jc w:val="center"/>
    </w:pPr>
    <w:rPr>
      <w:rFonts w:eastAsia="Times New Roman" w:cstheme="minorHAnsi"/>
      <w:b/>
      <w:bCs/>
      <w:sz w:val="24"/>
      <w:szCs w:val="24"/>
    </w:rPr>
  </w:style>
  <w:style w:type="paragraph" w:customStyle="1" w:styleId="Ttulo4XVIIIENANCIB">
    <w:name w:val="Título4_XVIIIENANCIB"/>
    <w:basedOn w:val="Corpodetexto"/>
    <w:qFormat/>
    <w:rsid w:val="00A60B4D"/>
    <w:pPr>
      <w:spacing w:before="240" w:after="240" w:line="240" w:lineRule="auto"/>
      <w:jc w:val="center"/>
    </w:pPr>
    <w:rPr>
      <w:rFonts w:eastAsia="Times New Roman" w:cstheme="minorHAnsi"/>
      <w:b/>
      <w:bCs/>
      <w:i/>
      <w:sz w:val="24"/>
      <w:szCs w:val="24"/>
    </w:rPr>
  </w:style>
  <w:style w:type="paragraph" w:customStyle="1" w:styleId="ModalidadeXVIIIENANCIB">
    <w:name w:val="Modalidade_XVIII_ENANCIB"/>
    <w:basedOn w:val="Ttulo"/>
    <w:qFormat/>
    <w:rsid w:val="00A60B4D"/>
    <w:pPr>
      <w:spacing w:before="600" w:after="240"/>
      <w:contextualSpacing w:val="0"/>
      <w:jc w:val="center"/>
    </w:pPr>
    <w:rPr>
      <w:rFonts w:asciiTheme="minorHAnsi" w:eastAsia="Times New Roman" w:hAnsiTheme="minorHAnsi" w:cstheme="minorHAnsi"/>
      <w:b/>
      <w:bCs/>
      <w:spacing w:val="0"/>
      <w:kern w:val="0"/>
      <w:sz w:val="24"/>
      <w:szCs w:val="24"/>
    </w:rPr>
  </w:style>
  <w:style w:type="paragraph" w:customStyle="1" w:styleId="ResumoXVIIIENANCIB">
    <w:name w:val="Resumo_XVIII_ENANCIB"/>
    <w:basedOn w:val="Recuodecorpodetexto"/>
    <w:qFormat/>
    <w:rsid w:val="00A60B4D"/>
    <w:pPr>
      <w:spacing w:after="0" w:line="240" w:lineRule="auto"/>
      <w:ind w:left="0"/>
      <w:jc w:val="both"/>
    </w:pPr>
    <w:rPr>
      <w:rFonts w:eastAsia="Times New Roman" w:cstheme="minorHAnsi"/>
      <w:b/>
      <w:bCs/>
      <w:sz w:val="24"/>
      <w:szCs w:val="24"/>
    </w:rPr>
  </w:style>
  <w:style w:type="character" w:customStyle="1" w:styleId="TtuloChar">
    <w:name w:val="Título Char"/>
    <w:basedOn w:val="Fontepargpadro"/>
    <w:link w:val="Ttulo"/>
    <w:uiPriority w:val="10"/>
    <w:rsid w:val="00A60B4D"/>
    <w:rPr>
      <w:rFonts w:asciiTheme="majorHAnsi" w:eastAsiaTheme="majorEastAsia" w:hAnsiTheme="majorHAnsi" w:cstheme="majorBidi"/>
      <w:spacing w:val="-10"/>
      <w:kern w:val="28"/>
      <w:sz w:val="56"/>
      <w:szCs w:val="56"/>
    </w:rPr>
  </w:style>
  <w:style w:type="paragraph" w:styleId="Corpodetexto">
    <w:name w:val="Body Text"/>
    <w:basedOn w:val="Normal"/>
    <w:link w:val="CorpodetextoChar"/>
    <w:uiPriority w:val="99"/>
    <w:semiHidden/>
    <w:unhideWhenUsed/>
    <w:rsid w:val="00A60B4D"/>
    <w:pPr>
      <w:spacing w:after="120"/>
    </w:pPr>
  </w:style>
  <w:style w:type="character" w:customStyle="1" w:styleId="CorpodetextoChar">
    <w:name w:val="Corpo de texto Char"/>
    <w:basedOn w:val="Fontepargpadro"/>
    <w:link w:val="Corpodetexto"/>
    <w:uiPriority w:val="99"/>
    <w:semiHidden/>
    <w:rsid w:val="00A60B4D"/>
  </w:style>
  <w:style w:type="paragraph" w:styleId="Recuodecorpodetexto">
    <w:name w:val="Body Text Indent"/>
    <w:basedOn w:val="Normal"/>
    <w:link w:val="RecuodecorpodetextoChar"/>
    <w:uiPriority w:val="99"/>
    <w:semiHidden/>
    <w:unhideWhenUsed/>
    <w:rsid w:val="00A60B4D"/>
    <w:pPr>
      <w:spacing w:after="120"/>
      <w:ind w:left="283"/>
    </w:pPr>
  </w:style>
  <w:style w:type="character" w:customStyle="1" w:styleId="RecuodecorpodetextoChar">
    <w:name w:val="Recuo de corpo de texto Char"/>
    <w:basedOn w:val="Fontepargpadro"/>
    <w:link w:val="Recuodecorpodetexto"/>
    <w:uiPriority w:val="99"/>
    <w:semiHidden/>
    <w:rsid w:val="00A60B4D"/>
  </w:style>
  <w:style w:type="character" w:customStyle="1" w:styleId="PalavraestrangeiraABRALICChar">
    <w:name w:val="Palavra estrangeira ABRALIC Char"/>
    <w:basedOn w:val="Fontepargpadro"/>
    <w:uiPriority w:val="99"/>
    <w:rsid w:val="00194624"/>
    <w:rPr>
      <w:rFonts w:eastAsia="Times New Roman" w:cs="Times New Roman"/>
      <w:i/>
      <w:iCs/>
      <w:lang w:eastAsia="zh-CN" w:bidi="hi-IN"/>
    </w:rPr>
  </w:style>
  <w:style w:type="paragraph" w:customStyle="1" w:styleId="SeoXVIIIENANCIB">
    <w:name w:val="Seção_XVIII_ENANCIB"/>
    <w:basedOn w:val="Normal"/>
    <w:qFormat/>
    <w:rsid w:val="00194624"/>
    <w:pPr>
      <w:spacing w:before="240" w:after="120" w:line="240" w:lineRule="auto"/>
    </w:pPr>
    <w:rPr>
      <w:rFonts w:eastAsia="Times New Roman" w:cstheme="minorHAnsi"/>
      <w:b/>
      <w:bCs/>
      <w:sz w:val="24"/>
      <w:szCs w:val="28"/>
    </w:rPr>
  </w:style>
  <w:style w:type="paragraph" w:customStyle="1" w:styleId="TextoXVIIIENANCIB">
    <w:name w:val="Texto_XVIII_ENANCIB"/>
    <w:basedOn w:val="Normal"/>
    <w:qFormat/>
    <w:rsid w:val="00194624"/>
    <w:pPr>
      <w:spacing w:after="0" w:line="240" w:lineRule="auto"/>
      <w:jc w:val="both"/>
    </w:pPr>
    <w:rPr>
      <w:rFonts w:eastAsia="Times New Roman" w:cstheme="minorHAnsi"/>
      <w:spacing w:val="-2"/>
      <w:sz w:val="24"/>
    </w:rPr>
  </w:style>
  <w:style w:type="paragraph" w:customStyle="1" w:styleId="TituloFiguraXVIIIENANCIB">
    <w:name w:val="Titulo_Figura_XVIII_ENANCIB"/>
    <w:basedOn w:val="Normal"/>
    <w:qFormat/>
    <w:rsid w:val="00194624"/>
    <w:pPr>
      <w:spacing w:after="0" w:line="240" w:lineRule="auto"/>
      <w:jc w:val="center"/>
    </w:pPr>
    <w:rPr>
      <w:rFonts w:eastAsia="Times New Roman" w:cstheme="minorHAnsi"/>
      <w:b/>
    </w:rPr>
  </w:style>
  <w:style w:type="paragraph" w:customStyle="1" w:styleId="FonteXVIIIENANCIB">
    <w:name w:val="Fonte_XVIII_ENANCIB"/>
    <w:basedOn w:val="Normal"/>
    <w:qFormat/>
    <w:rsid w:val="00194624"/>
    <w:pPr>
      <w:spacing w:after="0" w:line="240" w:lineRule="auto"/>
      <w:jc w:val="center"/>
    </w:pPr>
    <w:rPr>
      <w:rFonts w:eastAsia="Times New Roman" w:cstheme="minorHAnsi"/>
      <w:b/>
      <w:sz w:val="20"/>
      <w:szCs w:val="20"/>
    </w:rPr>
  </w:style>
  <w:style w:type="paragraph" w:customStyle="1" w:styleId="GrficoXVIIIENANCIB">
    <w:name w:val="Gráfico_XVIII_ENANCIB"/>
    <w:basedOn w:val="Normal"/>
    <w:qFormat/>
    <w:rsid w:val="00194624"/>
    <w:pPr>
      <w:spacing w:after="0" w:line="240" w:lineRule="auto"/>
      <w:jc w:val="center"/>
    </w:pPr>
    <w:rPr>
      <w:rFonts w:eastAsia="Times New Roman" w:cstheme="minorHAnsi"/>
      <w:b/>
    </w:rPr>
  </w:style>
  <w:style w:type="paragraph" w:customStyle="1" w:styleId="FiguraXVIIIENANCIB">
    <w:name w:val="Figura_XVIII_ENANCIB"/>
    <w:basedOn w:val="Normal"/>
    <w:qFormat/>
    <w:rsid w:val="00194624"/>
    <w:pPr>
      <w:spacing w:after="0" w:line="240" w:lineRule="auto"/>
      <w:jc w:val="center"/>
    </w:pPr>
    <w:rPr>
      <w:rFonts w:eastAsia="Times New Roman" w:cstheme="minorHAnsi"/>
      <w:b/>
      <w:noProof/>
      <w:spacing w:val="-2"/>
      <w:bdr w:val="single" w:sz="4" w:space="0" w:color="auto"/>
    </w:rPr>
  </w:style>
  <w:style w:type="paragraph" w:customStyle="1" w:styleId="TtuloGrficoXVIIIENANCIB">
    <w:name w:val="Título_Gráfico_XVIII_ENANCIB"/>
    <w:basedOn w:val="GrficoXVIIIENANCIB"/>
    <w:qFormat/>
    <w:rsid w:val="00194624"/>
  </w:style>
  <w:style w:type="character" w:styleId="Refdenotaderodap">
    <w:name w:val="footnote reference"/>
    <w:basedOn w:val="Fontepargpadro"/>
    <w:uiPriority w:val="99"/>
    <w:semiHidden/>
    <w:rsid w:val="00986121"/>
    <w:rPr>
      <w:rFonts w:cs="Times New Roman"/>
      <w:vertAlign w:val="superscript"/>
    </w:rPr>
  </w:style>
  <w:style w:type="paragraph" w:customStyle="1" w:styleId="TtuloTabelaXVIIIENANCIB">
    <w:name w:val="Título_Tabela_XVIII_ENANCIB"/>
    <w:basedOn w:val="TtuloGrficoXVIIIENANCIB"/>
    <w:qFormat/>
    <w:rsid w:val="00986121"/>
  </w:style>
  <w:style w:type="paragraph" w:customStyle="1" w:styleId="TabelaXVIIIENANCIB">
    <w:name w:val="Tabela_XVIII_ENANCIB"/>
    <w:basedOn w:val="Normal"/>
    <w:qFormat/>
    <w:rsid w:val="00986121"/>
    <w:pPr>
      <w:spacing w:after="0" w:line="240" w:lineRule="auto"/>
      <w:jc w:val="center"/>
    </w:pPr>
    <w:rPr>
      <w:rFonts w:eastAsia="Times New Roman" w:cstheme="minorHAnsi"/>
      <w:b/>
      <w:spacing w:val="-2"/>
      <w:sz w:val="20"/>
    </w:rPr>
  </w:style>
  <w:style w:type="paragraph" w:customStyle="1" w:styleId="NotaXVIIIENANCIB">
    <w:name w:val="Nota_XVIII_ENANCIB"/>
    <w:basedOn w:val="Textodenotaderodap"/>
    <w:qFormat/>
    <w:rsid w:val="00986121"/>
    <w:pPr>
      <w:spacing w:before="20" w:after="20"/>
      <w:ind w:left="113" w:hanging="113"/>
      <w:jc w:val="both"/>
    </w:pPr>
    <w:rPr>
      <w:rFonts w:eastAsia="Times New Roman" w:cstheme="minorHAnsi"/>
    </w:rPr>
  </w:style>
  <w:style w:type="paragraph" w:customStyle="1" w:styleId="TtuloQuadroXVIIIENANCIB">
    <w:name w:val="Título_Quadro_XVIII_ENANCIB"/>
    <w:basedOn w:val="Normal"/>
    <w:qFormat/>
    <w:rsid w:val="00986121"/>
    <w:pPr>
      <w:spacing w:after="0" w:line="240" w:lineRule="auto"/>
      <w:jc w:val="center"/>
    </w:pPr>
    <w:rPr>
      <w:rFonts w:eastAsia="Times New Roman" w:cstheme="minorHAnsi"/>
      <w:b/>
      <w:spacing w:val="-2"/>
    </w:rPr>
  </w:style>
  <w:style w:type="paragraph" w:customStyle="1" w:styleId="QuadroXVIIIENANCIB">
    <w:name w:val="Quadro_XVIII_ENANCIB"/>
    <w:basedOn w:val="TtuloQuadroXVIIIENANCIB"/>
    <w:qFormat/>
    <w:rsid w:val="00986121"/>
  </w:style>
  <w:style w:type="paragraph" w:customStyle="1" w:styleId="EquaoXVIIIENANCIB">
    <w:name w:val="Equação_XVIII_ENANCIB"/>
    <w:basedOn w:val="Corpodetexto"/>
    <w:qFormat/>
    <w:rsid w:val="00986121"/>
    <w:pPr>
      <w:spacing w:after="0" w:line="360" w:lineRule="auto"/>
      <w:ind w:firstLine="708"/>
      <w:jc w:val="both"/>
    </w:pPr>
    <w:rPr>
      <w:rFonts w:eastAsia="Times New Roman" w:cstheme="minorHAnsi"/>
      <w:spacing w:val="-2"/>
      <w:lang w:val="uz-Cyrl-UZ"/>
    </w:rPr>
  </w:style>
  <w:style w:type="paragraph" w:customStyle="1" w:styleId="Subseo1XVIIIENANCIB">
    <w:name w:val="Subseção1_XVIII_ENANCIB"/>
    <w:basedOn w:val="Normal"/>
    <w:qFormat/>
    <w:rsid w:val="00986121"/>
    <w:pPr>
      <w:spacing w:before="120" w:after="120" w:line="240" w:lineRule="auto"/>
    </w:pPr>
    <w:rPr>
      <w:rFonts w:eastAsia="Times New Roman" w:cstheme="minorHAnsi"/>
      <w:b/>
      <w:bCs/>
      <w:spacing w:val="-2"/>
      <w:sz w:val="24"/>
      <w:szCs w:val="24"/>
    </w:rPr>
  </w:style>
  <w:style w:type="paragraph" w:styleId="Textodenotaderodap">
    <w:name w:val="footnote text"/>
    <w:basedOn w:val="Normal"/>
    <w:link w:val="TextodenotaderodapChar"/>
    <w:uiPriority w:val="99"/>
    <w:semiHidden/>
    <w:unhideWhenUsed/>
    <w:rsid w:val="0098612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86121"/>
    <w:rPr>
      <w:sz w:val="20"/>
      <w:szCs w:val="20"/>
    </w:rPr>
  </w:style>
  <w:style w:type="paragraph" w:customStyle="1" w:styleId="CitaoblocadaXVIIIENANCIB">
    <w:name w:val="Citação_blocada)XVIII_ENANCIB"/>
    <w:basedOn w:val="Normal"/>
    <w:qFormat/>
    <w:rsid w:val="00986121"/>
    <w:pPr>
      <w:autoSpaceDE w:val="0"/>
      <w:autoSpaceDN w:val="0"/>
      <w:adjustRightInd w:val="0"/>
      <w:spacing w:before="120" w:after="120" w:line="240" w:lineRule="auto"/>
      <w:ind w:left="2268"/>
      <w:jc w:val="both"/>
    </w:pPr>
    <w:rPr>
      <w:rFonts w:eastAsia="Times New Roman" w:cstheme="minorHAnsi"/>
    </w:rPr>
  </w:style>
  <w:style w:type="paragraph" w:customStyle="1" w:styleId="Subseo2XVIIIENANCIB">
    <w:name w:val="Subseção2_XVIII_ENANCIB"/>
    <w:basedOn w:val="Ttulo3"/>
    <w:qFormat/>
    <w:rsid w:val="00986121"/>
    <w:pPr>
      <w:keepLines w:val="0"/>
      <w:spacing w:before="120" w:after="120" w:line="240" w:lineRule="auto"/>
    </w:pPr>
    <w:rPr>
      <w:rFonts w:ascii="Calibri" w:eastAsia="Times New Roman" w:hAnsi="Calibri" w:cs="Calibri"/>
      <w:bCs/>
      <w:i/>
      <w:color w:val="auto"/>
      <w:szCs w:val="26"/>
      <w:lang w:val="en-US"/>
    </w:rPr>
  </w:style>
  <w:style w:type="character" w:customStyle="1" w:styleId="Ttulo3Char">
    <w:name w:val="Título 3 Char"/>
    <w:basedOn w:val="Fontepargpadro"/>
    <w:link w:val="Ttulo3"/>
    <w:uiPriority w:val="9"/>
    <w:semiHidden/>
    <w:rsid w:val="00986121"/>
    <w:rPr>
      <w:rFonts w:asciiTheme="majorHAnsi" w:eastAsiaTheme="majorEastAsia" w:hAnsiTheme="majorHAnsi" w:cstheme="majorBidi"/>
      <w:color w:val="1F3763" w:themeColor="accent1" w:themeShade="7F"/>
      <w:sz w:val="24"/>
      <w:szCs w:val="24"/>
    </w:rPr>
  </w:style>
  <w:style w:type="character" w:styleId="Forte">
    <w:name w:val="Strong"/>
    <w:basedOn w:val="Fontepargpadro"/>
    <w:uiPriority w:val="22"/>
    <w:qFormat/>
    <w:rsid w:val="00986121"/>
    <w:rPr>
      <w:rFonts w:cs="Times New Roman"/>
      <w:b/>
      <w:bCs/>
    </w:rPr>
  </w:style>
  <w:style w:type="paragraph" w:customStyle="1" w:styleId="RefernciasXVIIIENANCIB">
    <w:name w:val="Referências_XVIII_ENANCIB"/>
    <w:basedOn w:val="Normal"/>
    <w:qFormat/>
    <w:rsid w:val="00986121"/>
    <w:pPr>
      <w:spacing w:before="240" w:after="120" w:line="240" w:lineRule="auto"/>
    </w:pPr>
    <w:rPr>
      <w:rFonts w:eastAsia="Times New Roman" w:cstheme="minorHAnsi"/>
      <w:b/>
      <w:bCs/>
      <w:sz w:val="24"/>
      <w:szCs w:val="28"/>
    </w:rPr>
  </w:style>
  <w:style w:type="paragraph" w:customStyle="1" w:styleId="ListaRefernciasXVIIIENANCIB">
    <w:name w:val="Lista_Referências_XVIII_ENANCIB"/>
    <w:basedOn w:val="Normal"/>
    <w:qFormat/>
    <w:rsid w:val="00986121"/>
    <w:pPr>
      <w:spacing w:after="0" w:line="240" w:lineRule="auto"/>
    </w:pPr>
    <w:rPr>
      <w:rFonts w:eastAsia="Times New Roman"/>
      <w:spacing w:val="-2"/>
      <w:sz w:val="24"/>
      <w:szCs w:val="24"/>
    </w:rPr>
  </w:style>
  <w:style w:type="character" w:customStyle="1" w:styleId="apple-converted-space">
    <w:name w:val="apple-converted-space"/>
    <w:basedOn w:val="Fontepargpadro"/>
    <w:rsid w:val="00606F7C"/>
  </w:style>
  <w:style w:type="paragraph" w:styleId="Textodebalo">
    <w:name w:val="Balloon Text"/>
    <w:basedOn w:val="Normal"/>
    <w:link w:val="TextodebaloChar"/>
    <w:uiPriority w:val="99"/>
    <w:semiHidden/>
    <w:unhideWhenUsed/>
    <w:rsid w:val="00D0250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02504"/>
    <w:rPr>
      <w:rFonts w:ascii="Tahoma" w:hAnsi="Tahoma" w:cs="Tahoma"/>
      <w:sz w:val="16"/>
      <w:szCs w:val="16"/>
    </w:rPr>
  </w:style>
  <w:style w:type="character" w:styleId="Refdecomentrio">
    <w:name w:val="annotation reference"/>
    <w:basedOn w:val="Fontepargpadro"/>
    <w:uiPriority w:val="99"/>
    <w:semiHidden/>
    <w:unhideWhenUsed/>
    <w:rsid w:val="00C47C5E"/>
    <w:rPr>
      <w:sz w:val="16"/>
      <w:szCs w:val="16"/>
    </w:rPr>
  </w:style>
  <w:style w:type="paragraph" w:styleId="Textodecomentrio">
    <w:name w:val="annotation text"/>
    <w:basedOn w:val="Normal"/>
    <w:link w:val="TextodecomentrioChar"/>
    <w:uiPriority w:val="99"/>
    <w:semiHidden/>
    <w:unhideWhenUsed/>
    <w:rsid w:val="00C47C5E"/>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C47C5E"/>
    <w:rPr>
      <w:sz w:val="20"/>
      <w:szCs w:val="20"/>
    </w:rPr>
  </w:style>
  <w:style w:type="paragraph" w:styleId="Assuntodocomentrio">
    <w:name w:val="annotation subject"/>
    <w:basedOn w:val="Textodecomentrio"/>
    <w:next w:val="Textodecomentrio"/>
    <w:link w:val="AssuntodocomentrioChar"/>
    <w:uiPriority w:val="99"/>
    <w:semiHidden/>
    <w:unhideWhenUsed/>
    <w:rsid w:val="00C47C5E"/>
    <w:rPr>
      <w:b/>
      <w:bCs/>
    </w:rPr>
  </w:style>
  <w:style w:type="character" w:customStyle="1" w:styleId="AssuntodocomentrioChar">
    <w:name w:val="Assunto do comentário Char"/>
    <w:basedOn w:val="TextodecomentrioChar"/>
    <w:link w:val="Assuntodocomentrio"/>
    <w:uiPriority w:val="99"/>
    <w:semiHidden/>
    <w:rsid w:val="00C47C5E"/>
    <w:rPr>
      <w:b/>
      <w:bCs/>
      <w:sz w:val="20"/>
      <w:szCs w:val="20"/>
    </w:rPr>
  </w:style>
  <w:style w:type="paragraph" w:styleId="Reviso">
    <w:name w:val="Revision"/>
    <w:hidden/>
    <w:uiPriority w:val="99"/>
    <w:semiHidden/>
    <w:rsid w:val="00C47C5E"/>
    <w:pPr>
      <w:spacing w:after="0" w:line="240" w:lineRule="auto"/>
    </w:pPr>
  </w:style>
  <w:style w:type="character" w:styleId="nfase">
    <w:name w:val="Emphasis"/>
    <w:basedOn w:val="Fontepargpadro"/>
    <w:uiPriority w:val="20"/>
    <w:qFormat/>
    <w:rsid w:val="00282F0E"/>
    <w:rPr>
      <w:i/>
      <w:iCs/>
    </w:rPr>
  </w:style>
  <w:style w:type="paragraph" w:customStyle="1" w:styleId="author-li">
    <w:name w:val="author-li"/>
    <w:basedOn w:val="Normal"/>
    <w:rsid w:val="006C1B1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epargpadro"/>
    <w:uiPriority w:val="99"/>
    <w:unhideWhenUsed/>
    <w:rsid w:val="006C1B14"/>
    <w:rPr>
      <w:color w:val="0000FF"/>
      <w:u w:val="single"/>
    </w:rPr>
  </w:style>
  <w:style w:type="paragraph" w:styleId="Subttulo">
    <w:name w:val="Subtitle"/>
    <w:basedOn w:val="Normal"/>
    <w:next w:val="Normal"/>
    <w:rsid w:val="005476E3"/>
    <w:pPr>
      <w:keepNext/>
      <w:keepLines/>
      <w:spacing w:before="360" w:after="80"/>
    </w:pPr>
    <w:rPr>
      <w:rFonts w:ascii="Georgia" w:eastAsia="Georgia" w:hAnsi="Georgia" w:cs="Georgia"/>
      <w:i/>
      <w:color w:val="666666"/>
      <w:sz w:val="48"/>
      <w:szCs w:val="48"/>
    </w:rPr>
  </w:style>
  <w:style w:type="table" w:customStyle="1" w:styleId="a">
    <w:basedOn w:val="TableNormal3"/>
    <w:rsid w:val="007A22D8"/>
    <w:pPr>
      <w:spacing w:after="0" w:line="240" w:lineRule="auto"/>
    </w:pPr>
    <w:tblPr>
      <w:tblStyleRowBandSize w:val="1"/>
      <w:tblStyleColBandSize w:val="1"/>
      <w:tblCellMar>
        <w:left w:w="108" w:type="dxa"/>
        <w:right w:w="108" w:type="dxa"/>
      </w:tblCellMar>
    </w:tblPr>
  </w:style>
  <w:style w:type="table" w:customStyle="1" w:styleId="a0">
    <w:basedOn w:val="TableNormal3"/>
    <w:rsid w:val="007A22D8"/>
    <w:tblPr>
      <w:tblStyleRowBandSize w:val="1"/>
      <w:tblStyleColBandSize w:val="1"/>
      <w:tblCellMar>
        <w:top w:w="15" w:type="dxa"/>
        <w:left w:w="70" w:type="dxa"/>
        <w:bottom w:w="15" w:type="dxa"/>
        <w:right w:w="70" w:type="dxa"/>
      </w:tblCellMar>
    </w:tblPr>
  </w:style>
  <w:style w:type="table" w:customStyle="1" w:styleId="a1">
    <w:basedOn w:val="TableNormal3"/>
    <w:rsid w:val="007A22D8"/>
    <w:tblPr>
      <w:tblStyleRowBandSize w:val="1"/>
      <w:tblStyleColBandSize w:val="1"/>
      <w:tblCellMar>
        <w:top w:w="100" w:type="dxa"/>
        <w:left w:w="100" w:type="dxa"/>
        <w:bottom w:w="100" w:type="dxa"/>
        <w:right w:w="100" w:type="dxa"/>
      </w:tblCellMar>
    </w:tblPr>
  </w:style>
  <w:style w:type="table" w:customStyle="1" w:styleId="a2">
    <w:basedOn w:val="TableNormal3"/>
    <w:rsid w:val="007A22D8"/>
    <w:tblPr>
      <w:tblStyleRowBandSize w:val="1"/>
      <w:tblStyleColBandSize w:val="1"/>
      <w:tblCellMar>
        <w:top w:w="100" w:type="dxa"/>
        <w:left w:w="100" w:type="dxa"/>
        <w:bottom w:w="100" w:type="dxa"/>
        <w:right w:w="100" w:type="dxa"/>
      </w:tblCellMar>
    </w:tblPr>
  </w:style>
  <w:style w:type="table" w:customStyle="1" w:styleId="a3">
    <w:basedOn w:val="TableNormal3"/>
    <w:rsid w:val="007A22D8"/>
    <w:pPr>
      <w:spacing w:after="0" w:line="240" w:lineRule="auto"/>
    </w:pPr>
    <w:tblPr>
      <w:tblStyleRowBandSize w:val="1"/>
      <w:tblStyleColBandSize w:val="1"/>
      <w:tblCellMar>
        <w:top w:w="100" w:type="dxa"/>
        <w:left w:w="100" w:type="dxa"/>
        <w:bottom w:w="100" w:type="dxa"/>
        <w:right w:w="100" w:type="dxa"/>
      </w:tblCellMar>
    </w:tblPr>
  </w:style>
  <w:style w:type="table" w:customStyle="1" w:styleId="a4">
    <w:basedOn w:val="TableNormal3"/>
    <w:rsid w:val="007A22D8"/>
    <w:pPr>
      <w:spacing w:after="0" w:line="240" w:lineRule="auto"/>
    </w:pPr>
    <w:tblPr>
      <w:tblStyleRowBandSize w:val="1"/>
      <w:tblStyleColBandSize w:val="1"/>
      <w:tblCellMar>
        <w:top w:w="100" w:type="dxa"/>
        <w:left w:w="100" w:type="dxa"/>
        <w:bottom w:w="100" w:type="dxa"/>
        <w:right w:w="100" w:type="dxa"/>
      </w:tblCellMar>
    </w:tblPr>
  </w:style>
  <w:style w:type="table" w:customStyle="1" w:styleId="a5">
    <w:basedOn w:val="TableNormal2"/>
    <w:rsid w:val="004D7293"/>
    <w:pPr>
      <w:spacing w:after="0" w:line="240" w:lineRule="auto"/>
    </w:pPr>
    <w:tblPr>
      <w:tblStyleRowBandSize w:val="1"/>
      <w:tblStyleColBandSize w:val="1"/>
      <w:tblCellMar>
        <w:top w:w="100" w:type="dxa"/>
        <w:left w:w="100" w:type="dxa"/>
        <w:bottom w:w="100" w:type="dxa"/>
        <w:right w:w="100" w:type="dxa"/>
      </w:tblCellMar>
    </w:tblPr>
  </w:style>
  <w:style w:type="table" w:customStyle="1" w:styleId="a6">
    <w:basedOn w:val="TableNormal2"/>
    <w:rsid w:val="004D7293"/>
    <w:pPr>
      <w:spacing w:after="0" w:line="240" w:lineRule="auto"/>
    </w:pPr>
    <w:tblPr>
      <w:tblStyleRowBandSize w:val="1"/>
      <w:tblStyleColBandSize w:val="1"/>
      <w:tblCellMar>
        <w:top w:w="100" w:type="dxa"/>
        <w:left w:w="100" w:type="dxa"/>
        <w:bottom w:w="100" w:type="dxa"/>
        <w:right w:w="100" w:type="dxa"/>
      </w:tblCellMar>
    </w:tblPr>
  </w:style>
  <w:style w:type="character" w:customStyle="1" w:styleId="MenoPendente1">
    <w:name w:val="Menção Pendente1"/>
    <w:basedOn w:val="Fontepargpadro"/>
    <w:uiPriority w:val="99"/>
    <w:semiHidden/>
    <w:unhideWhenUsed/>
    <w:rsid w:val="00FF6FD6"/>
    <w:rPr>
      <w:color w:val="605E5C"/>
      <w:shd w:val="clear" w:color="auto" w:fill="E1DFDD"/>
    </w:rPr>
  </w:style>
  <w:style w:type="character" w:styleId="HiperlinkVisitado">
    <w:name w:val="FollowedHyperlink"/>
    <w:basedOn w:val="Fontepargpadro"/>
    <w:uiPriority w:val="99"/>
    <w:semiHidden/>
    <w:unhideWhenUsed/>
    <w:rsid w:val="00316F86"/>
    <w:rPr>
      <w:color w:val="954F72" w:themeColor="followedHyperlink"/>
      <w:u w:val="single"/>
    </w:rPr>
  </w:style>
  <w:style w:type="table" w:customStyle="1" w:styleId="a7">
    <w:basedOn w:val="TableNormal1"/>
    <w:rsid w:val="004D7293"/>
    <w:tblPr>
      <w:tblStyleRowBandSize w:val="1"/>
      <w:tblStyleColBandSize w:val="1"/>
      <w:tblCellMar>
        <w:top w:w="100" w:type="dxa"/>
        <w:left w:w="100" w:type="dxa"/>
        <w:bottom w:w="100" w:type="dxa"/>
        <w:right w:w="100" w:type="dxa"/>
      </w:tblCellMar>
    </w:tblPr>
  </w:style>
  <w:style w:type="table" w:customStyle="1" w:styleId="a8">
    <w:basedOn w:val="TableNormal1"/>
    <w:rsid w:val="004D7293"/>
    <w:pPr>
      <w:spacing w:after="0" w:line="240" w:lineRule="auto"/>
    </w:pPr>
    <w:tblPr>
      <w:tblStyleRowBandSize w:val="1"/>
      <w:tblStyleColBandSize w:val="1"/>
      <w:tblCellMar>
        <w:top w:w="100" w:type="dxa"/>
        <w:left w:w="100" w:type="dxa"/>
        <w:bottom w:w="100" w:type="dxa"/>
        <w:right w:w="100" w:type="dxa"/>
      </w:tblCellMar>
    </w:tblPr>
  </w:style>
  <w:style w:type="table" w:customStyle="1" w:styleId="a9">
    <w:basedOn w:val="TableNormal1"/>
    <w:rsid w:val="004D7293"/>
    <w:pPr>
      <w:spacing w:after="0" w:line="240" w:lineRule="auto"/>
    </w:pPr>
    <w:tblPr>
      <w:tblStyleRowBandSize w:val="1"/>
      <w:tblStyleColBandSize w:val="1"/>
      <w:tblCellMar>
        <w:top w:w="100" w:type="dxa"/>
        <w:left w:w="100" w:type="dxa"/>
        <w:bottom w:w="100" w:type="dxa"/>
        <w:right w:w="100" w:type="dxa"/>
      </w:tblCellMar>
    </w:tblPr>
  </w:style>
  <w:style w:type="paragraph" w:styleId="Pr-formataoHTML">
    <w:name w:val="HTML Preformatted"/>
    <w:basedOn w:val="Normal"/>
    <w:link w:val="Pr-formataoHTMLChar"/>
    <w:uiPriority w:val="99"/>
    <w:unhideWhenUsed/>
    <w:rsid w:val="00523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rsid w:val="00523BDD"/>
    <w:rPr>
      <w:rFonts w:ascii="Courier New" w:eastAsia="Times New Roman" w:hAnsi="Courier New" w:cs="Courier New"/>
      <w:sz w:val="20"/>
      <w:szCs w:val="20"/>
    </w:rPr>
  </w:style>
  <w:style w:type="character" w:customStyle="1" w:styleId="y2iqfc">
    <w:name w:val="y2iqfc"/>
    <w:basedOn w:val="Fontepargpadro"/>
    <w:rsid w:val="00523BDD"/>
  </w:style>
  <w:style w:type="character" w:customStyle="1" w:styleId="MenoPendente2">
    <w:name w:val="Menção Pendente2"/>
    <w:basedOn w:val="Fontepargpadro"/>
    <w:uiPriority w:val="99"/>
    <w:semiHidden/>
    <w:unhideWhenUsed/>
    <w:rsid w:val="00CC2F2C"/>
    <w:rPr>
      <w:color w:val="605E5C"/>
      <w:shd w:val="clear" w:color="auto" w:fill="E1DFDD"/>
    </w:rPr>
  </w:style>
  <w:style w:type="table" w:customStyle="1" w:styleId="aa">
    <w:basedOn w:val="TableNormal0"/>
    <w:rsid w:val="005476E3"/>
    <w:tblPr>
      <w:tblStyleRowBandSize w:val="1"/>
      <w:tblStyleColBandSize w:val="1"/>
      <w:tblCellMar>
        <w:left w:w="115" w:type="dxa"/>
        <w:right w:w="115" w:type="dxa"/>
      </w:tblCellMar>
    </w:tblPr>
  </w:style>
  <w:style w:type="table" w:customStyle="1" w:styleId="ab">
    <w:basedOn w:val="TableNormal0"/>
    <w:rsid w:val="005476E3"/>
    <w:pPr>
      <w:spacing w:after="0" w:line="240" w:lineRule="auto"/>
    </w:pPr>
    <w:tblPr>
      <w:tblStyleRowBandSize w:val="1"/>
      <w:tblStyleColBandSize w:val="1"/>
      <w:tblCellMar>
        <w:top w:w="100" w:type="dxa"/>
        <w:left w:w="100" w:type="dxa"/>
        <w:bottom w:w="100" w:type="dxa"/>
        <w:right w:w="100" w:type="dxa"/>
      </w:tblCellMar>
    </w:tblPr>
  </w:style>
  <w:style w:type="table" w:customStyle="1" w:styleId="ac">
    <w:basedOn w:val="TableNormal0"/>
    <w:rsid w:val="005476E3"/>
    <w:pPr>
      <w:spacing w:after="0" w:line="240" w:lineRule="auto"/>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05529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hdl.handle.net/20.500.11959/brapci/6550"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bit.ly/3x7dSNq"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eriodicos.sbu.unicamp.br/ojs/index.php/rdbci/article/view/8645969/pdf"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12.senado.leg.br/institucional/omv/entenda-a-violencia/pdfs/politica-nacional-de-enfrentamento-a-violencia-contra-as-mulhere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doi.org/10.1093/ct/qtaa008" TargetMode="External"/><Relationship Id="rId14" Type="http://schemas.openxmlformats.org/officeDocument/2006/relationships/hyperlink" Target="http://www.scielo.br/scielo.php?script=sci_arttext&amp;pid=S1413-81232009000400009"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instagram.com/clarafagundes/" TargetMode="External"/><Relationship Id="rId2" Type="http://schemas.openxmlformats.org/officeDocument/2006/relationships/hyperlink" Target="https://www.instagram.com/arquivosfeministas/" TargetMode="External"/><Relationship Id="rId1" Type="http://schemas.openxmlformats.org/officeDocument/2006/relationships/hyperlink" Target="https://www.instagram.com/think.olga/" TargetMode="External"/><Relationship Id="rId4" Type="http://schemas.openxmlformats.org/officeDocument/2006/relationships/hyperlink" Target="https://www.instagram.com/planetaell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68LnK++tt26Y/ueZcl0oIb6N3TA==">AMUW2mUOQFdmLLenFx5/cLHEPkV1xiNm5R5kD4/lK+ft2awC4dUaiQyuRJv+JZachCNPImbWD5EzMmARMpeL35gGFnZbXU5D3nXkuN/ZW5UPww45kvGS1OQ=</go:docsCustomData>
</go:gDocsCustomXmlDataStorage>
</file>

<file path=customXml/itemProps1.xml><?xml version="1.0" encoding="utf-8"?>
<ds:datastoreItem xmlns:ds="http://schemas.openxmlformats.org/officeDocument/2006/customXml" ds:itemID="{DB536E1F-BA0F-47D0-8CE8-33D8F151BF8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4125</Words>
  <Characters>22277</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Victor Soares Rosa</dc:creator>
  <cp:lastModifiedBy>Operacional</cp:lastModifiedBy>
  <cp:revision>2</cp:revision>
  <dcterms:created xsi:type="dcterms:W3CDTF">2022-08-22T23:43:00Z</dcterms:created>
  <dcterms:modified xsi:type="dcterms:W3CDTF">2022-08-22T23:43:00Z</dcterms:modified>
</cp:coreProperties>
</file>