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45E2" w14:textId="77777777" w:rsidR="007916C6" w:rsidRDefault="00EB024F">
      <w:pPr>
        <w:pBdr>
          <w:top w:val="nil"/>
          <w:left w:val="nil"/>
          <w:bottom w:val="nil"/>
          <w:right w:val="nil"/>
          <w:between w:val="nil"/>
        </w:pBdr>
        <w:spacing w:after="0" w:line="240" w:lineRule="auto"/>
        <w:jc w:val="center"/>
        <w:rPr>
          <w:b/>
          <w:color w:val="000000"/>
          <w:sz w:val="24"/>
          <w:szCs w:val="24"/>
        </w:rPr>
      </w:pPr>
      <w:r>
        <w:rPr>
          <w:b/>
          <w:color w:val="000000"/>
          <w:sz w:val="24"/>
          <w:szCs w:val="24"/>
        </w:rPr>
        <w:t>XXIV ENCONTRO NACIONAL DE PESQUISA EM CIÊNCIA DA INFORMAÇÃO – XXIV ENANCIB</w:t>
      </w:r>
    </w:p>
    <w:p w14:paraId="6F93F4C5" w14:textId="77777777" w:rsidR="007916C6" w:rsidRDefault="007916C6">
      <w:pPr>
        <w:pBdr>
          <w:top w:val="nil"/>
          <w:left w:val="nil"/>
          <w:bottom w:val="nil"/>
          <w:right w:val="nil"/>
          <w:between w:val="nil"/>
        </w:pBdr>
        <w:spacing w:after="0" w:line="240" w:lineRule="auto"/>
        <w:jc w:val="center"/>
        <w:rPr>
          <w:b/>
          <w:color w:val="000000"/>
          <w:sz w:val="24"/>
          <w:szCs w:val="24"/>
        </w:rPr>
      </w:pPr>
    </w:p>
    <w:p w14:paraId="1A222B92" w14:textId="77777777" w:rsidR="007916C6" w:rsidRDefault="007916C6">
      <w:pPr>
        <w:pBdr>
          <w:top w:val="nil"/>
          <w:left w:val="nil"/>
          <w:bottom w:val="nil"/>
          <w:right w:val="nil"/>
          <w:between w:val="nil"/>
        </w:pBdr>
        <w:spacing w:after="0" w:line="240" w:lineRule="auto"/>
        <w:jc w:val="center"/>
        <w:rPr>
          <w:b/>
          <w:color w:val="000000"/>
          <w:sz w:val="24"/>
          <w:szCs w:val="24"/>
        </w:rPr>
      </w:pPr>
    </w:p>
    <w:p w14:paraId="2BEE3936" w14:textId="77777777" w:rsidR="007916C6" w:rsidRDefault="00C6237B">
      <w:pPr>
        <w:pBdr>
          <w:top w:val="nil"/>
          <w:left w:val="nil"/>
          <w:bottom w:val="nil"/>
          <w:right w:val="nil"/>
          <w:between w:val="nil"/>
        </w:pBdr>
        <w:spacing w:after="0" w:line="240" w:lineRule="auto"/>
        <w:jc w:val="center"/>
        <w:rPr>
          <w:b/>
          <w:color w:val="000000"/>
          <w:sz w:val="24"/>
          <w:szCs w:val="24"/>
        </w:rPr>
      </w:pPr>
      <w:r w:rsidRPr="00C6237B">
        <w:rPr>
          <w:b/>
          <w:color w:val="000000"/>
          <w:sz w:val="24"/>
          <w:szCs w:val="24"/>
        </w:rPr>
        <w:t>GT-4 – GESTÃO DA INFORMAÇÃO E DO CONHECIMENTO</w:t>
      </w:r>
    </w:p>
    <w:p w14:paraId="6D1596CB" w14:textId="77777777" w:rsidR="00C6237B" w:rsidRDefault="00C6237B">
      <w:pPr>
        <w:pBdr>
          <w:top w:val="nil"/>
          <w:left w:val="nil"/>
          <w:bottom w:val="nil"/>
          <w:right w:val="nil"/>
          <w:between w:val="nil"/>
        </w:pBdr>
        <w:spacing w:after="0" w:line="240" w:lineRule="auto"/>
        <w:jc w:val="center"/>
        <w:rPr>
          <w:b/>
          <w:color w:val="000000"/>
          <w:sz w:val="24"/>
          <w:szCs w:val="24"/>
        </w:rPr>
      </w:pPr>
    </w:p>
    <w:p w14:paraId="7046E334" w14:textId="0A065E1C" w:rsidR="007916C6" w:rsidRPr="00BC1B27" w:rsidRDefault="00BC1B27">
      <w:pPr>
        <w:pBdr>
          <w:top w:val="nil"/>
          <w:left w:val="nil"/>
          <w:bottom w:val="nil"/>
          <w:right w:val="nil"/>
          <w:between w:val="nil"/>
        </w:pBdr>
        <w:spacing w:after="0" w:line="240" w:lineRule="auto"/>
        <w:jc w:val="center"/>
        <w:rPr>
          <w:bCs/>
          <w:color w:val="000000"/>
          <w:sz w:val="24"/>
          <w:szCs w:val="24"/>
        </w:rPr>
      </w:pPr>
      <w:r>
        <w:rPr>
          <w:b/>
          <w:color w:val="000000"/>
          <w:sz w:val="24"/>
          <w:szCs w:val="24"/>
        </w:rPr>
        <w:t xml:space="preserve">SISTEMAS DE CONHECIMENTO INDÍGENA: </w:t>
      </w:r>
      <w:r w:rsidR="0052666E">
        <w:rPr>
          <w:bCs/>
          <w:color w:val="000000"/>
          <w:sz w:val="24"/>
          <w:szCs w:val="24"/>
        </w:rPr>
        <w:t>ASPECTOS CONCEITUAIS</w:t>
      </w:r>
      <w:r w:rsidR="00943440">
        <w:rPr>
          <w:bCs/>
          <w:color w:val="000000"/>
          <w:sz w:val="24"/>
          <w:szCs w:val="24"/>
        </w:rPr>
        <w:t xml:space="preserve">, </w:t>
      </w:r>
      <w:r w:rsidR="0052666E">
        <w:rPr>
          <w:bCs/>
          <w:color w:val="000000"/>
          <w:sz w:val="24"/>
          <w:szCs w:val="24"/>
        </w:rPr>
        <w:t>ESTRUTURAIS</w:t>
      </w:r>
      <w:r w:rsidR="00943440">
        <w:rPr>
          <w:bCs/>
          <w:color w:val="000000"/>
          <w:sz w:val="24"/>
          <w:szCs w:val="24"/>
        </w:rPr>
        <w:t xml:space="preserve"> E </w:t>
      </w:r>
      <w:r w:rsidR="004D220E">
        <w:rPr>
          <w:bCs/>
          <w:color w:val="000000"/>
          <w:sz w:val="24"/>
          <w:szCs w:val="24"/>
        </w:rPr>
        <w:t>A</w:t>
      </w:r>
      <w:r w:rsidR="00793E20">
        <w:rPr>
          <w:bCs/>
          <w:color w:val="000000"/>
          <w:sz w:val="24"/>
          <w:szCs w:val="24"/>
        </w:rPr>
        <w:t>S</w:t>
      </w:r>
      <w:r w:rsidR="004D220E">
        <w:rPr>
          <w:bCs/>
          <w:color w:val="000000"/>
          <w:sz w:val="24"/>
          <w:szCs w:val="24"/>
        </w:rPr>
        <w:t xml:space="preserve"> REDE</w:t>
      </w:r>
      <w:r w:rsidR="00793E20">
        <w:rPr>
          <w:bCs/>
          <w:color w:val="000000"/>
          <w:sz w:val="24"/>
          <w:szCs w:val="24"/>
        </w:rPr>
        <w:t>S</w:t>
      </w:r>
      <w:r w:rsidR="004D220E">
        <w:rPr>
          <w:bCs/>
          <w:color w:val="000000"/>
          <w:sz w:val="24"/>
          <w:szCs w:val="24"/>
        </w:rPr>
        <w:t xml:space="preserve"> C</w:t>
      </w:r>
      <w:r w:rsidR="00DA15DE">
        <w:rPr>
          <w:bCs/>
          <w:color w:val="000000"/>
          <w:sz w:val="24"/>
          <w:szCs w:val="24"/>
        </w:rPr>
        <w:t>OSMOLÓGICA</w:t>
      </w:r>
      <w:r w:rsidR="00793E20">
        <w:rPr>
          <w:bCs/>
          <w:color w:val="000000"/>
          <w:sz w:val="24"/>
          <w:szCs w:val="24"/>
        </w:rPr>
        <w:t>S</w:t>
      </w:r>
      <w:r w:rsidR="004D220E">
        <w:rPr>
          <w:bCs/>
          <w:color w:val="000000"/>
          <w:sz w:val="24"/>
          <w:szCs w:val="24"/>
        </w:rPr>
        <w:t xml:space="preserve"> DO CONHECIMENTO INDÍGENA</w:t>
      </w:r>
    </w:p>
    <w:p w14:paraId="6A872CA9" w14:textId="77777777" w:rsidR="007916C6" w:rsidRDefault="007916C6">
      <w:pPr>
        <w:pBdr>
          <w:top w:val="nil"/>
          <w:left w:val="nil"/>
          <w:bottom w:val="nil"/>
          <w:right w:val="nil"/>
          <w:between w:val="nil"/>
        </w:pBdr>
        <w:spacing w:after="0" w:line="240" w:lineRule="auto"/>
        <w:rPr>
          <w:b/>
          <w:color w:val="000000"/>
          <w:sz w:val="24"/>
          <w:szCs w:val="24"/>
        </w:rPr>
      </w:pPr>
    </w:p>
    <w:p w14:paraId="5EC94973" w14:textId="77777777" w:rsidR="0069351B" w:rsidRPr="00DA15DE" w:rsidRDefault="00DA15DE">
      <w:pPr>
        <w:pBdr>
          <w:top w:val="nil"/>
          <w:left w:val="nil"/>
          <w:bottom w:val="nil"/>
          <w:right w:val="nil"/>
          <w:between w:val="nil"/>
        </w:pBdr>
        <w:spacing w:after="0" w:line="240" w:lineRule="auto"/>
        <w:jc w:val="center"/>
        <w:rPr>
          <w:bCs/>
          <w:i/>
          <w:color w:val="000000"/>
          <w:sz w:val="24"/>
          <w:szCs w:val="24"/>
          <w:lang w:val="en-US"/>
        </w:rPr>
      </w:pPr>
      <w:r w:rsidRPr="00DA15DE">
        <w:rPr>
          <w:b/>
          <w:i/>
          <w:color w:val="000000"/>
          <w:sz w:val="24"/>
          <w:szCs w:val="24"/>
          <w:lang w:val="en-US"/>
        </w:rPr>
        <w:t xml:space="preserve">INDIGENOUS KNOWLEDGE SYSTEMS: </w:t>
      </w:r>
      <w:r w:rsidRPr="00DA15DE">
        <w:rPr>
          <w:bCs/>
          <w:i/>
          <w:color w:val="000000"/>
          <w:sz w:val="24"/>
          <w:szCs w:val="24"/>
          <w:lang w:val="en-US"/>
        </w:rPr>
        <w:t>CONCEPTUAL AND STRUCTURAL ASPECTS AND THE COSMOLOGICAL NETWORK OF INDIGENOUS KNOWLEDGE</w:t>
      </w:r>
    </w:p>
    <w:p w14:paraId="6B13BCDB" w14:textId="77777777" w:rsidR="00DA15DE" w:rsidRPr="00803D01" w:rsidRDefault="00DA15DE">
      <w:pPr>
        <w:pBdr>
          <w:top w:val="nil"/>
          <w:left w:val="nil"/>
          <w:bottom w:val="nil"/>
          <w:right w:val="nil"/>
          <w:between w:val="nil"/>
        </w:pBdr>
        <w:spacing w:after="0" w:line="240" w:lineRule="auto"/>
        <w:jc w:val="center"/>
        <w:rPr>
          <w:b/>
          <w:color w:val="000000"/>
          <w:sz w:val="24"/>
          <w:szCs w:val="24"/>
          <w:lang w:val="en-US"/>
        </w:rPr>
      </w:pPr>
    </w:p>
    <w:p w14:paraId="36722A59" w14:textId="77777777" w:rsidR="007B776A" w:rsidRDefault="007B776A">
      <w:pPr>
        <w:pBdr>
          <w:top w:val="nil"/>
          <w:left w:val="nil"/>
          <w:bottom w:val="nil"/>
          <w:right w:val="nil"/>
          <w:between w:val="nil"/>
        </w:pBdr>
        <w:spacing w:after="0" w:line="240" w:lineRule="auto"/>
        <w:jc w:val="center"/>
        <w:rPr>
          <w:b/>
          <w:color w:val="000000"/>
          <w:sz w:val="24"/>
          <w:szCs w:val="24"/>
        </w:rPr>
      </w:pPr>
    </w:p>
    <w:p w14:paraId="1A3E1D7E" w14:textId="77777777" w:rsidR="007B776A" w:rsidRPr="00AF111D" w:rsidRDefault="007B776A" w:rsidP="007B776A">
      <w:pPr>
        <w:pBdr>
          <w:top w:val="nil"/>
          <w:left w:val="nil"/>
          <w:bottom w:val="nil"/>
          <w:right w:val="nil"/>
          <w:between w:val="nil"/>
        </w:pBdr>
        <w:spacing w:after="0" w:line="240" w:lineRule="auto"/>
        <w:jc w:val="center"/>
        <w:rPr>
          <w:color w:val="000000" w:themeColor="text1"/>
          <w:sz w:val="24"/>
          <w:szCs w:val="24"/>
        </w:rPr>
      </w:pPr>
      <w:r w:rsidRPr="00AF111D">
        <w:rPr>
          <w:color w:val="000000" w:themeColor="text1"/>
          <w:sz w:val="24"/>
          <w:szCs w:val="24"/>
        </w:rPr>
        <w:t>Diego Leonardo de Souza Fonseca – Universidade Estadual de Londrina (UEL)</w:t>
      </w:r>
    </w:p>
    <w:p w14:paraId="5BFE1781" w14:textId="62E0A60B" w:rsidR="007B776A" w:rsidRPr="00AF111D" w:rsidRDefault="007B776A" w:rsidP="007B776A">
      <w:pPr>
        <w:pBdr>
          <w:top w:val="nil"/>
          <w:left w:val="nil"/>
          <w:bottom w:val="nil"/>
          <w:right w:val="nil"/>
          <w:between w:val="nil"/>
        </w:pBdr>
        <w:spacing w:after="0" w:line="240" w:lineRule="auto"/>
        <w:jc w:val="center"/>
        <w:rPr>
          <w:color w:val="000000" w:themeColor="text1"/>
          <w:sz w:val="24"/>
          <w:szCs w:val="24"/>
        </w:rPr>
      </w:pPr>
      <w:r w:rsidRPr="00AF111D">
        <w:rPr>
          <w:color w:val="000000" w:themeColor="text1"/>
          <w:sz w:val="24"/>
          <w:szCs w:val="24"/>
        </w:rPr>
        <w:t xml:space="preserve">Thais Batista Zaninelli - </w:t>
      </w:r>
      <w:r>
        <w:rPr>
          <w:color w:val="000000" w:themeColor="text1"/>
          <w:sz w:val="24"/>
          <w:szCs w:val="24"/>
        </w:rPr>
        <w:t>Universidade Estadual de Londrina (</w:t>
      </w:r>
      <w:r w:rsidRPr="00AF111D">
        <w:rPr>
          <w:color w:val="000000" w:themeColor="text1"/>
          <w:sz w:val="24"/>
          <w:szCs w:val="24"/>
        </w:rPr>
        <w:t>UEL)</w:t>
      </w:r>
    </w:p>
    <w:p w14:paraId="36B4C423" w14:textId="09325FF9" w:rsidR="007B776A" w:rsidRPr="007B776A" w:rsidRDefault="007B776A">
      <w:pPr>
        <w:pBdr>
          <w:top w:val="nil"/>
          <w:left w:val="nil"/>
          <w:bottom w:val="nil"/>
          <w:right w:val="nil"/>
          <w:between w:val="nil"/>
        </w:pBdr>
        <w:spacing w:after="0" w:line="240" w:lineRule="auto"/>
        <w:jc w:val="center"/>
        <w:rPr>
          <w:bCs/>
          <w:color w:val="000000"/>
          <w:sz w:val="24"/>
          <w:szCs w:val="24"/>
        </w:rPr>
      </w:pPr>
      <w:r w:rsidRPr="007B776A">
        <w:rPr>
          <w:bCs/>
          <w:color w:val="000000"/>
          <w:sz w:val="24"/>
          <w:szCs w:val="24"/>
        </w:rPr>
        <w:t>Celia Regina Simonetti Barbalho</w:t>
      </w:r>
      <w:r>
        <w:rPr>
          <w:bCs/>
          <w:color w:val="000000"/>
          <w:sz w:val="24"/>
          <w:szCs w:val="24"/>
        </w:rPr>
        <w:t xml:space="preserve"> - </w:t>
      </w:r>
      <w:r w:rsidRPr="007B776A">
        <w:rPr>
          <w:bCs/>
          <w:color w:val="000000"/>
          <w:sz w:val="24"/>
          <w:szCs w:val="24"/>
        </w:rPr>
        <w:t>Universidade Federal do Amazonas</w:t>
      </w:r>
      <w:r w:rsidRPr="007B776A">
        <w:rPr>
          <w:bCs/>
          <w:color w:val="000000"/>
          <w:sz w:val="24"/>
          <w:szCs w:val="24"/>
        </w:rPr>
        <w:t xml:space="preserve"> </w:t>
      </w:r>
      <w:r>
        <w:rPr>
          <w:bCs/>
          <w:color w:val="000000"/>
          <w:sz w:val="24"/>
          <w:szCs w:val="24"/>
        </w:rPr>
        <w:t>(UFAM)</w:t>
      </w:r>
    </w:p>
    <w:p w14:paraId="45766ECB" w14:textId="77777777" w:rsidR="007B776A" w:rsidRDefault="007B776A">
      <w:pPr>
        <w:pBdr>
          <w:top w:val="nil"/>
          <w:left w:val="nil"/>
          <w:bottom w:val="nil"/>
          <w:right w:val="nil"/>
          <w:between w:val="nil"/>
        </w:pBdr>
        <w:spacing w:after="0" w:line="240" w:lineRule="auto"/>
        <w:jc w:val="center"/>
        <w:rPr>
          <w:b/>
          <w:color w:val="000000"/>
          <w:sz w:val="24"/>
          <w:szCs w:val="24"/>
        </w:rPr>
      </w:pPr>
    </w:p>
    <w:p w14:paraId="6F185482" w14:textId="77777777" w:rsidR="007B776A" w:rsidRDefault="007B776A">
      <w:pPr>
        <w:pBdr>
          <w:top w:val="nil"/>
          <w:left w:val="nil"/>
          <w:bottom w:val="nil"/>
          <w:right w:val="nil"/>
          <w:between w:val="nil"/>
        </w:pBdr>
        <w:spacing w:after="0" w:line="240" w:lineRule="auto"/>
        <w:jc w:val="center"/>
        <w:rPr>
          <w:b/>
          <w:color w:val="000000"/>
          <w:sz w:val="24"/>
          <w:szCs w:val="24"/>
        </w:rPr>
      </w:pPr>
    </w:p>
    <w:p w14:paraId="248EED9B" w14:textId="77777777" w:rsidR="007B776A" w:rsidRDefault="007B776A">
      <w:pPr>
        <w:pBdr>
          <w:top w:val="nil"/>
          <w:left w:val="nil"/>
          <w:bottom w:val="nil"/>
          <w:right w:val="nil"/>
          <w:between w:val="nil"/>
        </w:pBdr>
        <w:spacing w:after="0" w:line="240" w:lineRule="auto"/>
        <w:jc w:val="center"/>
        <w:rPr>
          <w:b/>
          <w:color w:val="000000"/>
          <w:sz w:val="24"/>
          <w:szCs w:val="24"/>
        </w:rPr>
      </w:pPr>
    </w:p>
    <w:p w14:paraId="6F4115F7" w14:textId="136F013B" w:rsidR="007916C6" w:rsidRDefault="00EB024F">
      <w:pPr>
        <w:pBdr>
          <w:top w:val="nil"/>
          <w:left w:val="nil"/>
          <w:bottom w:val="nil"/>
          <w:right w:val="nil"/>
          <w:between w:val="nil"/>
        </w:pBdr>
        <w:spacing w:after="0" w:line="240" w:lineRule="auto"/>
        <w:jc w:val="center"/>
        <w:rPr>
          <w:b/>
          <w:color w:val="000000"/>
          <w:sz w:val="24"/>
          <w:szCs w:val="24"/>
        </w:rPr>
      </w:pPr>
      <w:r>
        <w:rPr>
          <w:b/>
          <w:color w:val="000000"/>
          <w:sz w:val="24"/>
          <w:szCs w:val="24"/>
        </w:rPr>
        <w:t>Modalidade: Trabalho Completo</w:t>
      </w:r>
    </w:p>
    <w:p w14:paraId="2EF4A10A" w14:textId="77777777" w:rsidR="007916C6" w:rsidRDefault="007916C6">
      <w:pPr>
        <w:pBdr>
          <w:top w:val="nil"/>
          <w:left w:val="nil"/>
          <w:bottom w:val="nil"/>
          <w:right w:val="nil"/>
          <w:between w:val="nil"/>
        </w:pBdr>
        <w:spacing w:after="0" w:line="240" w:lineRule="auto"/>
        <w:jc w:val="center"/>
        <w:rPr>
          <w:b/>
          <w:color w:val="000000"/>
          <w:sz w:val="24"/>
          <w:szCs w:val="24"/>
        </w:rPr>
      </w:pPr>
    </w:p>
    <w:p w14:paraId="79D2BD4B" w14:textId="6389E048" w:rsidR="007916C6" w:rsidRDefault="00EB024F">
      <w:pPr>
        <w:pBdr>
          <w:top w:val="nil"/>
          <w:left w:val="nil"/>
          <w:bottom w:val="nil"/>
          <w:right w:val="nil"/>
          <w:between w:val="nil"/>
        </w:pBdr>
        <w:spacing w:after="0" w:line="240" w:lineRule="auto"/>
        <w:jc w:val="both"/>
        <w:rPr>
          <w:color w:val="FF0000"/>
        </w:rPr>
      </w:pPr>
      <w:r>
        <w:rPr>
          <w:b/>
          <w:color w:val="000000"/>
        </w:rPr>
        <w:t>Resumo:</w:t>
      </w:r>
      <w:r>
        <w:rPr>
          <w:color w:val="000000"/>
        </w:rPr>
        <w:t xml:space="preserve"> </w:t>
      </w:r>
      <w:r w:rsidR="00376B42">
        <w:rPr>
          <w:color w:val="000000"/>
        </w:rPr>
        <w:t>O conhecimento indígena é holístico, complexo e representa um contexto sistemático de práticas, saberes e processos que engloba uma gama de elementos culturais e ancestrais do modo de vida dos povos indígenas. O</w:t>
      </w:r>
      <w:r w:rsidR="00376B42" w:rsidRPr="00376B42">
        <w:rPr>
          <w:color w:val="000000"/>
        </w:rPr>
        <w:t xml:space="preserve"> presente artigo propõe uma análise teórica dos elementos estruturais e conceituais dos sistemas de conhecimento indígena. Assim, busca-se explorar as concepções, componentes e elementos estruturais a partir das estruturas do conhecimento indígena (cosmos, corpus e práxis) e suas redes cosmológicas (cosmovisão, cosmotécnica e cosmopolítica).</w:t>
      </w:r>
      <w:r w:rsidR="00376B42">
        <w:rPr>
          <w:color w:val="000000"/>
        </w:rPr>
        <w:t xml:space="preserve"> Quanto aos aspectos metodológicos que nortearam esse estudo, tratou-se de uma pesquisa bibliográfica e documental com o </w:t>
      </w:r>
      <w:r w:rsidR="00376B42" w:rsidRPr="00376B42">
        <w:rPr>
          <w:color w:val="000000"/>
        </w:rPr>
        <w:t xml:space="preserve">levantamento de referências </w:t>
      </w:r>
      <w:r w:rsidR="00376B42">
        <w:rPr>
          <w:color w:val="000000"/>
        </w:rPr>
        <w:t>em bases de dados (</w:t>
      </w:r>
      <w:r w:rsidR="00376B42">
        <w:rPr>
          <w:i/>
          <w:iCs/>
          <w:color w:val="000000"/>
        </w:rPr>
        <w:t xml:space="preserve">Scopus, Web of Science, </w:t>
      </w:r>
      <w:r w:rsidR="00376B42">
        <w:rPr>
          <w:color w:val="000000"/>
        </w:rPr>
        <w:t xml:space="preserve">SciELO, Google Scholar e </w:t>
      </w:r>
      <w:r w:rsidR="00376B42" w:rsidRPr="00376B42">
        <w:rPr>
          <w:i/>
          <w:iCs/>
          <w:color w:val="000000"/>
        </w:rPr>
        <w:t>Science Direct</w:t>
      </w:r>
      <w:r w:rsidR="00376B42">
        <w:rPr>
          <w:color w:val="000000"/>
        </w:rPr>
        <w:t xml:space="preserve">) </w:t>
      </w:r>
      <w:r w:rsidR="00376B42" w:rsidRPr="00376B42">
        <w:rPr>
          <w:color w:val="000000"/>
        </w:rPr>
        <w:t>a partir da pesquisa feita ao longo da elaboração do panorama atual de uma tese de doutorado em desenvolvimento</w:t>
      </w:r>
      <w:r w:rsidR="00376B42">
        <w:rPr>
          <w:color w:val="000000"/>
        </w:rPr>
        <w:t xml:space="preserve"> (</w:t>
      </w:r>
      <w:r w:rsidR="00376B42" w:rsidRPr="00376B42">
        <w:rPr>
          <w:color w:val="000000"/>
        </w:rPr>
        <w:t>setembro de 2022 a junho de 2023</w:t>
      </w:r>
      <w:r w:rsidR="00376B42">
        <w:rPr>
          <w:color w:val="000000"/>
        </w:rPr>
        <w:t>). Observou-se</w:t>
      </w:r>
      <w:r w:rsidR="00CF4012">
        <w:rPr>
          <w:color w:val="000000"/>
        </w:rPr>
        <w:t>,</w:t>
      </w:r>
      <w:r w:rsidR="00376B42">
        <w:rPr>
          <w:color w:val="000000"/>
        </w:rPr>
        <w:t xml:space="preserve"> no esteio dos resultados da pesquisa</w:t>
      </w:r>
      <w:r w:rsidR="00CF4012">
        <w:rPr>
          <w:color w:val="000000"/>
        </w:rPr>
        <w:t>,</w:t>
      </w:r>
      <w:r w:rsidR="00376B42">
        <w:rPr>
          <w:color w:val="000000"/>
        </w:rPr>
        <w:t xml:space="preserve"> que a </w:t>
      </w:r>
      <w:r w:rsidR="00376B42" w:rsidRPr="00376B42">
        <w:rPr>
          <w:color w:val="000000"/>
        </w:rPr>
        <w:t xml:space="preserve">conexão presente nas redes cosmológicas do </w:t>
      </w:r>
      <w:r w:rsidR="00376B42">
        <w:rPr>
          <w:color w:val="000000"/>
        </w:rPr>
        <w:t>conhecimento</w:t>
      </w:r>
      <w:r w:rsidR="00376B42" w:rsidRPr="00376B42">
        <w:rPr>
          <w:color w:val="000000"/>
        </w:rPr>
        <w:t xml:space="preserve"> indígena demonstra um sistema de conhecimento totalmente interligado e holístico</w:t>
      </w:r>
      <w:r w:rsidR="00376B42">
        <w:rPr>
          <w:color w:val="000000"/>
        </w:rPr>
        <w:t xml:space="preserve">, de modo que essas redes estão diretamente relacionadas </w:t>
      </w:r>
      <w:r w:rsidR="00A475A7">
        <w:rPr>
          <w:color w:val="000000"/>
        </w:rPr>
        <w:t xml:space="preserve">aos </w:t>
      </w:r>
      <w:r w:rsidR="00376B42">
        <w:rPr>
          <w:color w:val="000000"/>
        </w:rPr>
        <w:t>elementos estruturais que compõem modelos de gestão de conhecimento indígena. Desse modo, pode-se concluir</w:t>
      </w:r>
      <w:r w:rsidR="00CF152B">
        <w:rPr>
          <w:color w:val="000000"/>
        </w:rPr>
        <w:t>,</w:t>
      </w:r>
      <w:r w:rsidR="00376B42">
        <w:rPr>
          <w:color w:val="000000"/>
        </w:rPr>
        <w:t xml:space="preserve"> a partir dessas investigações</w:t>
      </w:r>
      <w:r w:rsidR="00CF152B">
        <w:rPr>
          <w:color w:val="000000"/>
        </w:rPr>
        <w:t>,</w:t>
      </w:r>
      <w:r w:rsidR="00376B42">
        <w:rPr>
          <w:color w:val="000000"/>
        </w:rPr>
        <w:t xml:space="preserve"> </w:t>
      </w:r>
      <w:r w:rsidR="00376B42" w:rsidRPr="00376B42">
        <w:rPr>
          <w:color w:val="000000"/>
        </w:rPr>
        <w:t xml:space="preserve">que as relações entre os sistemas de conhecimento indígena e as suas redes cosmológicas configuram </w:t>
      </w:r>
      <w:r w:rsidR="00CF152B">
        <w:rPr>
          <w:color w:val="000000"/>
        </w:rPr>
        <w:t>uma</w:t>
      </w:r>
      <w:r w:rsidR="00376B42" w:rsidRPr="00376B42">
        <w:rPr>
          <w:color w:val="000000"/>
        </w:rPr>
        <w:t xml:space="preserve"> base para a construção de modelos de gestão, tendo em vista que essas redes podem contribuir para a melhor compreensão dos elementos e das estruturas desses conhecimentos: manifestações, características, tipologias e terminologias.</w:t>
      </w:r>
    </w:p>
    <w:p w14:paraId="24B4DD16" w14:textId="77777777" w:rsidR="007916C6" w:rsidRDefault="007916C6">
      <w:pPr>
        <w:pBdr>
          <w:top w:val="nil"/>
          <w:left w:val="nil"/>
          <w:bottom w:val="nil"/>
          <w:right w:val="nil"/>
          <w:between w:val="nil"/>
        </w:pBdr>
        <w:spacing w:after="0" w:line="240" w:lineRule="auto"/>
        <w:jc w:val="both"/>
        <w:rPr>
          <w:color w:val="000000"/>
          <w:sz w:val="24"/>
          <w:szCs w:val="24"/>
        </w:rPr>
      </w:pPr>
    </w:p>
    <w:p w14:paraId="49924B9D" w14:textId="23E92D9F" w:rsidR="007916C6" w:rsidRDefault="00EB024F">
      <w:pPr>
        <w:pBdr>
          <w:top w:val="nil"/>
          <w:left w:val="nil"/>
          <w:bottom w:val="nil"/>
          <w:right w:val="nil"/>
          <w:between w:val="nil"/>
        </w:pBdr>
        <w:spacing w:after="0" w:line="240" w:lineRule="auto"/>
        <w:jc w:val="both"/>
        <w:rPr>
          <w:color w:val="FF0000"/>
        </w:rPr>
      </w:pPr>
      <w:r>
        <w:rPr>
          <w:b/>
          <w:color w:val="000000"/>
        </w:rPr>
        <w:t>Palavras-chave:</w:t>
      </w:r>
      <w:r>
        <w:rPr>
          <w:color w:val="000000"/>
        </w:rPr>
        <w:t xml:space="preserve"> </w:t>
      </w:r>
      <w:r w:rsidR="00376B42">
        <w:rPr>
          <w:color w:val="000000"/>
        </w:rPr>
        <w:t xml:space="preserve">conhecimento indígenas; sistemas de conhecimento indígena; gestão do conhecimento indígena; redes cosmológicas de conhecimento indígena. </w:t>
      </w:r>
    </w:p>
    <w:p w14:paraId="0C6BAFD6" w14:textId="77777777" w:rsidR="007916C6" w:rsidRDefault="007916C6">
      <w:pPr>
        <w:pBdr>
          <w:top w:val="nil"/>
          <w:left w:val="nil"/>
          <w:bottom w:val="nil"/>
          <w:right w:val="nil"/>
          <w:between w:val="nil"/>
        </w:pBdr>
        <w:spacing w:after="0" w:line="240" w:lineRule="auto"/>
        <w:jc w:val="both"/>
        <w:rPr>
          <w:color w:val="000000"/>
          <w:sz w:val="24"/>
          <w:szCs w:val="24"/>
        </w:rPr>
      </w:pPr>
    </w:p>
    <w:p w14:paraId="283A4EB5" w14:textId="77777777" w:rsidR="00376B42" w:rsidRPr="00CF4012" w:rsidRDefault="00EB024F" w:rsidP="00376B42">
      <w:pPr>
        <w:pBdr>
          <w:top w:val="nil"/>
          <w:left w:val="nil"/>
          <w:bottom w:val="nil"/>
          <w:right w:val="nil"/>
          <w:between w:val="nil"/>
        </w:pBdr>
        <w:spacing w:after="0" w:line="240" w:lineRule="auto"/>
        <w:jc w:val="both"/>
        <w:rPr>
          <w:color w:val="000000"/>
          <w:lang w:val="en-US"/>
        </w:rPr>
      </w:pPr>
      <w:r w:rsidRPr="00CF4012">
        <w:rPr>
          <w:b/>
          <w:color w:val="000000"/>
          <w:lang w:val="en-US"/>
        </w:rPr>
        <w:t>Abstract:</w:t>
      </w:r>
      <w:r w:rsidRPr="00CF4012">
        <w:rPr>
          <w:color w:val="000000"/>
          <w:lang w:val="en-US"/>
        </w:rPr>
        <w:t xml:space="preserve"> </w:t>
      </w:r>
      <w:r w:rsidR="00376B42" w:rsidRPr="00CF4012">
        <w:rPr>
          <w:color w:val="000000"/>
          <w:lang w:val="en-US"/>
        </w:rPr>
        <w:t xml:space="preserve">Indigenous knowledge is holistic, complex and represents a systematic context of practices, knowledge and processes that encompasses a range of cultural and ancestral elements of indigenous peoples' way of life. This article proposes a theoretical analysis of the structural and conceptual elements of indigenous knowledge systems. The aim is to explore the conceptions, components and structural elements based on the structures of indigenous knowledge (cosmos, corpus and praxis) and their cosmological networks (cosmovision, cosmotechnics and cosmopolitics). As for the methodological aspects that guided this study, it was a bibliographical and documental research with a survey of references in databases (Scopus, Web of Science, SciELO, Google Scholar and Science </w:t>
      </w:r>
      <w:r w:rsidR="00376B42" w:rsidRPr="00CF4012">
        <w:rPr>
          <w:color w:val="000000"/>
          <w:lang w:val="en-US"/>
        </w:rPr>
        <w:lastRenderedPageBreak/>
        <w:t>Direct) based on the research carried out during the preparation of the current panorama of a doctoral thesis in development (September 2022 to June 2023). The results of the research show that the connections present in the cosmological networks of indigenous knowledge demonstrate a knowledge system that is totally interconnected and holistic, so that these networks are directly related to the structural elements that make up indigenous knowledge management models. In this way, it can be concluded from these investigations that the relationships between indigenous knowledge systems and their cosmological networks form the basis for building management models, given that these networks can contribute to a better understanding of the elements and structures of this knowledge: manifestations, characteristics, typologies and terminologies.</w:t>
      </w:r>
    </w:p>
    <w:p w14:paraId="74138E75" w14:textId="77777777" w:rsidR="007916C6" w:rsidRPr="00CF4012" w:rsidRDefault="007916C6">
      <w:pPr>
        <w:pBdr>
          <w:top w:val="nil"/>
          <w:left w:val="nil"/>
          <w:bottom w:val="nil"/>
          <w:right w:val="nil"/>
          <w:between w:val="nil"/>
        </w:pBdr>
        <w:spacing w:after="0" w:line="240" w:lineRule="auto"/>
        <w:jc w:val="both"/>
        <w:rPr>
          <w:color w:val="000000"/>
          <w:sz w:val="24"/>
          <w:szCs w:val="24"/>
          <w:lang w:val="en-US"/>
        </w:rPr>
      </w:pPr>
    </w:p>
    <w:p w14:paraId="2D4D162A" w14:textId="412AC273" w:rsidR="007916C6" w:rsidRPr="00CF4012" w:rsidRDefault="00EB024F">
      <w:pPr>
        <w:pBdr>
          <w:top w:val="nil"/>
          <w:left w:val="nil"/>
          <w:bottom w:val="nil"/>
          <w:right w:val="nil"/>
          <w:between w:val="nil"/>
        </w:pBdr>
        <w:spacing w:after="0" w:line="240" w:lineRule="auto"/>
        <w:jc w:val="both"/>
        <w:rPr>
          <w:color w:val="000000"/>
          <w:lang w:val="en-US"/>
        </w:rPr>
      </w:pPr>
      <w:r w:rsidRPr="00CF4012">
        <w:rPr>
          <w:b/>
          <w:color w:val="000000"/>
          <w:lang w:val="en-US"/>
        </w:rPr>
        <w:t>Keywords:</w:t>
      </w:r>
      <w:r w:rsidRPr="00CF4012">
        <w:rPr>
          <w:color w:val="000000"/>
          <w:lang w:val="en-US"/>
        </w:rPr>
        <w:t xml:space="preserve"> </w:t>
      </w:r>
      <w:r w:rsidR="00376B42" w:rsidRPr="00CF4012">
        <w:rPr>
          <w:color w:val="000000"/>
          <w:lang w:val="en-US"/>
        </w:rPr>
        <w:t>indigenous knowledge; indigenous knowledge systems; indigenous knowledge management; cosmological networks of indigenous knowledge.</w:t>
      </w:r>
    </w:p>
    <w:p w14:paraId="0158263F" w14:textId="77777777" w:rsidR="007916C6" w:rsidRPr="00CF4012" w:rsidRDefault="007916C6">
      <w:pPr>
        <w:pBdr>
          <w:top w:val="nil"/>
          <w:left w:val="nil"/>
          <w:bottom w:val="nil"/>
          <w:right w:val="nil"/>
          <w:between w:val="nil"/>
        </w:pBdr>
        <w:spacing w:after="120" w:line="240" w:lineRule="auto"/>
        <w:rPr>
          <w:color w:val="000000"/>
          <w:sz w:val="24"/>
          <w:szCs w:val="24"/>
          <w:lang w:val="en-US"/>
        </w:rPr>
      </w:pPr>
    </w:p>
    <w:p w14:paraId="2DC00253" w14:textId="77777777" w:rsidR="007916C6" w:rsidRDefault="00EB024F">
      <w:pPr>
        <w:spacing w:before="240" w:after="120" w:line="360" w:lineRule="auto"/>
        <w:rPr>
          <w:b/>
          <w:sz w:val="24"/>
          <w:szCs w:val="24"/>
        </w:rPr>
      </w:pPr>
      <w:r>
        <w:rPr>
          <w:b/>
          <w:sz w:val="24"/>
          <w:szCs w:val="24"/>
        </w:rPr>
        <w:t>1 INTRODUÇÃO</w:t>
      </w:r>
    </w:p>
    <w:p w14:paraId="6C2B5937" w14:textId="55060299" w:rsidR="002A6E64" w:rsidRPr="00826F20" w:rsidRDefault="00EB68B1" w:rsidP="002A6E64">
      <w:pPr>
        <w:pBdr>
          <w:top w:val="nil"/>
          <w:left w:val="nil"/>
          <w:bottom w:val="nil"/>
          <w:right w:val="nil"/>
          <w:between w:val="nil"/>
        </w:pBdr>
        <w:spacing w:after="0" w:line="360" w:lineRule="auto"/>
        <w:ind w:firstLine="720"/>
        <w:jc w:val="both"/>
        <w:rPr>
          <w:color w:val="000000" w:themeColor="text1"/>
          <w:sz w:val="24"/>
          <w:szCs w:val="24"/>
        </w:rPr>
      </w:pPr>
      <w:r w:rsidRPr="00826F20">
        <w:rPr>
          <w:color w:val="000000" w:themeColor="text1"/>
          <w:sz w:val="24"/>
          <w:szCs w:val="24"/>
        </w:rPr>
        <w:t xml:space="preserve">O conhecimento tradicional, </w:t>
      </w:r>
      <w:r w:rsidR="00A34538" w:rsidRPr="00826F20">
        <w:rPr>
          <w:color w:val="000000" w:themeColor="text1"/>
          <w:sz w:val="24"/>
          <w:szCs w:val="24"/>
        </w:rPr>
        <w:t xml:space="preserve">especificamente </w:t>
      </w:r>
      <w:r w:rsidRPr="00826F20">
        <w:rPr>
          <w:color w:val="000000" w:themeColor="text1"/>
          <w:sz w:val="24"/>
          <w:szCs w:val="24"/>
        </w:rPr>
        <w:t>o indígena</w:t>
      </w:r>
      <w:r w:rsidR="002A6E64" w:rsidRPr="00826F20">
        <w:rPr>
          <w:color w:val="000000" w:themeColor="text1"/>
          <w:sz w:val="24"/>
          <w:szCs w:val="24"/>
        </w:rPr>
        <w:t xml:space="preserve"> enquanto uma subcategoria </w:t>
      </w:r>
      <w:r w:rsidR="007B208F" w:rsidRPr="00826F20">
        <w:rPr>
          <w:color w:val="000000" w:themeColor="text1"/>
          <w:sz w:val="24"/>
          <w:szCs w:val="24"/>
        </w:rPr>
        <w:t>d</w:t>
      </w:r>
      <w:r w:rsidR="007B208F">
        <w:rPr>
          <w:color w:val="000000" w:themeColor="text1"/>
          <w:sz w:val="24"/>
          <w:szCs w:val="24"/>
        </w:rPr>
        <w:t>aquele</w:t>
      </w:r>
      <w:r w:rsidR="007B208F" w:rsidRPr="00826F20">
        <w:rPr>
          <w:color w:val="000000" w:themeColor="text1"/>
          <w:sz w:val="24"/>
          <w:szCs w:val="24"/>
        </w:rPr>
        <w:t xml:space="preserve"> se</w:t>
      </w:r>
      <w:r w:rsidR="00A34538" w:rsidRPr="00826F20">
        <w:rPr>
          <w:color w:val="000000" w:themeColor="text1"/>
          <w:sz w:val="24"/>
          <w:szCs w:val="24"/>
        </w:rPr>
        <w:t xml:space="preserve"> consubstancia em </w:t>
      </w:r>
      <w:r w:rsidRPr="00826F20">
        <w:rPr>
          <w:color w:val="000000" w:themeColor="text1"/>
          <w:sz w:val="24"/>
          <w:szCs w:val="24"/>
        </w:rPr>
        <w:t>um vasto e complexo repositório de saberes acumulados ao longo de gerações. Es</w:t>
      </w:r>
      <w:r w:rsidR="0058156B">
        <w:rPr>
          <w:color w:val="000000" w:themeColor="text1"/>
          <w:sz w:val="24"/>
          <w:szCs w:val="24"/>
        </w:rPr>
        <w:t>s</w:t>
      </w:r>
      <w:r w:rsidRPr="00826F20">
        <w:rPr>
          <w:color w:val="000000" w:themeColor="text1"/>
          <w:sz w:val="24"/>
          <w:szCs w:val="24"/>
        </w:rPr>
        <w:t xml:space="preserve">e tipo de conhecimento é intrinsecamente </w:t>
      </w:r>
      <w:r w:rsidR="00A4146E" w:rsidRPr="00826F20">
        <w:rPr>
          <w:color w:val="000000" w:themeColor="text1"/>
          <w:sz w:val="24"/>
          <w:szCs w:val="24"/>
        </w:rPr>
        <w:t xml:space="preserve">relacionado </w:t>
      </w:r>
      <w:r w:rsidRPr="00826F20">
        <w:rPr>
          <w:color w:val="000000" w:themeColor="text1"/>
          <w:sz w:val="24"/>
          <w:szCs w:val="24"/>
        </w:rPr>
        <w:t xml:space="preserve">à identidade, cultura e sobrevivência dos povos </w:t>
      </w:r>
      <w:r w:rsidR="00A4146E" w:rsidRPr="00826F20">
        <w:rPr>
          <w:color w:val="000000" w:themeColor="text1"/>
          <w:sz w:val="24"/>
          <w:szCs w:val="24"/>
        </w:rPr>
        <w:t>originários</w:t>
      </w:r>
      <w:r w:rsidRPr="00826F20">
        <w:rPr>
          <w:color w:val="000000" w:themeColor="text1"/>
          <w:sz w:val="24"/>
          <w:szCs w:val="24"/>
        </w:rPr>
        <w:t xml:space="preserve">, </w:t>
      </w:r>
      <w:r w:rsidR="00A4146E" w:rsidRPr="00826F20">
        <w:rPr>
          <w:color w:val="000000" w:themeColor="text1"/>
          <w:sz w:val="24"/>
          <w:szCs w:val="24"/>
        </w:rPr>
        <w:t>e possu</w:t>
      </w:r>
      <w:r w:rsidR="0058156B">
        <w:rPr>
          <w:color w:val="000000" w:themeColor="text1"/>
          <w:sz w:val="24"/>
          <w:szCs w:val="24"/>
        </w:rPr>
        <w:t>i</w:t>
      </w:r>
      <w:r w:rsidR="00A4146E" w:rsidRPr="00826F20">
        <w:rPr>
          <w:color w:val="000000" w:themeColor="text1"/>
          <w:sz w:val="24"/>
          <w:szCs w:val="24"/>
        </w:rPr>
        <w:t xml:space="preserve"> </w:t>
      </w:r>
      <w:r w:rsidRPr="00826F20">
        <w:rPr>
          <w:color w:val="000000" w:themeColor="text1"/>
          <w:sz w:val="24"/>
          <w:szCs w:val="24"/>
        </w:rPr>
        <w:t>um papel</w:t>
      </w:r>
      <w:r w:rsidR="000636F0" w:rsidRPr="00826F20">
        <w:rPr>
          <w:color w:val="000000" w:themeColor="text1"/>
          <w:sz w:val="24"/>
          <w:szCs w:val="24"/>
        </w:rPr>
        <w:t xml:space="preserve"> determinante</w:t>
      </w:r>
      <w:r w:rsidRPr="00826F20">
        <w:rPr>
          <w:color w:val="000000" w:themeColor="text1"/>
          <w:sz w:val="24"/>
          <w:szCs w:val="24"/>
        </w:rPr>
        <w:t xml:space="preserve"> na preservação da biodiversidade, na gestão sustentável dos recursos naturais e na perenidade das práticas culturais. </w:t>
      </w:r>
      <w:r w:rsidR="00DB3CCD" w:rsidRPr="00826F20">
        <w:rPr>
          <w:color w:val="000000" w:themeColor="text1"/>
          <w:sz w:val="24"/>
          <w:szCs w:val="24"/>
        </w:rPr>
        <w:t>Nesse sentido, e no âmbito</w:t>
      </w:r>
      <w:r w:rsidRPr="00826F20">
        <w:rPr>
          <w:color w:val="000000" w:themeColor="text1"/>
          <w:sz w:val="24"/>
          <w:szCs w:val="24"/>
        </w:rPr>
        <w:t xml:space="preserve"> de um contexto globalizado e tecnológico, o reconhecimento e a valorização do conhecimento de povos </w:t>
      </w:r>
      <w:r w:rsidR="00A34538" w:rsidRPr="00826F20">
        <w:rPr>
          <w:color w:val="000000" w:themeColor="text1"/>
          <w:sz w:val="24"/>
          <w:szCs w:val="24"/>
        </w:rPr>
        <w:t xml:space="preserve">indígenas </w:t>
      </w:r>
      <w:r w:rsidRPr="00826F20">
        <w:rPr>
          <w:color w:val="000000" w:themeColor="text1"/>
          <w:sz w:val="24"/>
          <w:szCs w:val="24"/>
        </w:rPr>
        <w:t xml:space="preserve">são primordiais para promover um desenvolvimento </w:t>
      </w:r>
      <w:r w:rsidR="00826F20" w:rsidRPr="00826F20">
        <w:rPr>
          <w:color w:val="000000" w:themeColor="text1"/>
          <w:sz w:val="24"/>
          <w:szCs w:val="24"/>
        </w:rPr>
        <w:t>sustentável que</w:t>
      </w:r>
      <w:r w:rsidRPr="00826F20">
        <w:rPr>
          <w:color w:val="000000" w:themeColor="text1"/>
          <w:sz w:val="24"/>
          <w:szCs w:val="24"/>
        </w:rPr>
        <w:t xml:space="preserve"> </w:t>
      </w:r>
      <w:r w:rsidR="00A34538" w:rsidRPr="00826F20">
        <w:rPr>
          <w:color w:val="000000" w:themeColor="text1"/>
          <w:sz w:val="24"/>
          <w:szCs w:val="24"/>
        </w:rPr>
        <w:t xml:space="preserve">assegure </w:t>
      </w:r>
      <w:r w:rsidRPr="00826F20">
        <w:rPr>
          <w:color w:val="000000" w:themeColor="text1"/>
          <w:sz w:val="24"/>
          <w:szCs w:val="24"/>
        </w:rPr>
        <w:t>o protagonismo desses povos</w:t>
      </w:r>
      <w:r w:rsidR="00A34538" w:rsidRPr="00826F20">
        <w:rPr>
          <w:color w:val="000000" w:themeColor="text1"/>
          <w:sz w:val="24"/>
          <w:szCs w:val="24"/>
        </w:rPr>
        <w:t xml:space="preserve"> quanto ao aproveitamento dos recursos naturais sem causar danos ao ambiente</w:t>
      </w:r>
      <w:r w:rsidRPr="00826F20">
        <w:rPr>
          <w:color w:val="000000" w:themeColor="text1"/>
          <w:sz w:val="24"/>
          <w:szCs w:val="24"/>
        </w:rPr>
        <w:t>.</w:t>
      </w:r>
    </w:p>
    <w:p w14:paraId="265E50F6" w14:textId="5636E032" w:rsidR="00DB3CCD" w:rsidRPr="00826F20" w:rsidRDefault="00EB68B1" w:rsidP="002A6E64">
      <w:pPr>
        <w:pBdr>
          <w:top w:val="nil"/>
          <w:left w:val="nil"/>
          <w:bottom w:val="nil"/>
          <w:right w:val="nil"/>
          <w:between w:val="nil"/>
        </w:pBdr>
        <w:spacing w:after="0" w:line="360" w:lineRule="auto"/>
        <w:ind w:firstLine="720"/>
        <w:jc w:val="both"/>
        <w:rPr>
          <w:color w:val="000000" w:themeColor="text1"/>
          <w:sz w:val="24"/>
          <w:szCs w:val="24"/>
          <w:shd w:val="clear" w:color="auto" w:fill="FFFFFF"/>
        </w:rPr>
      </w:pPr>
      <w:r w:rsidRPr="00826F20">
        <w:rPr>
          <w:color w:val="000000" w:themeColor="text1"/>
          <w:sz w:val="24"/>
          <w:szCs w:val="24"/>
        </w:rPr>
        <w:t xml:space="preserve">Os povos indígenas, com suas diversas culturas e tradições, </w:t>
      </w:r>
      <w:r w:rsidR="00A34538" w:rsidRPr="00826F20">
        <w:rPr>
          <w:color w:val="000000" w:themeColor="text1"/>
          <w:sz w:val="24"/>
          <w:szCs w:val="24"/>
        </w:rPr>
        <w:t xml:space="preserve">constituem </w:t>
      </w:r>
      <w:r w:rsidR="00826F20" w:rsidRPr="00826F20">
        <w:rPr>
          <w:color w:val="000000" w:themeColor="text1"/>
          <w:sz w:val="24"/>
          <w:szCs w:val="24"/>
        </w:rPr>
        <w:t>seus sistemas</w:t>
      </w:r>
      <w:r w:rsidRPr="00826F20">
        <w:rPr>
          <w:color w:val="000000" w:themeColor="text1"/>
          <w:sz w:val="24"/>
          <w:szCs w:val="24"/>
        </w:rPr>
        <w:t xml:space="preserve"> de conhecimento </w:t>
      </w:r>
      <w:r w:rsidR="00A34538" w:rsidRPr="00826F20">
        <w:rPr>
          <w:color w:val="000000" w:themeColor="text1"/>
          <w:sz w:val="24"/>
          <w:szCs w:val="24"/>
        </w:rPr>
        <w:t>de modo diferenciado</w:t>
      </w:r>
      <w:r w:rsidRPr="00826F20">
        <w:rPr>
          <w:color w:val="000000" w:themeColor="text1"/>
          <w:sz w:val="24"/>
          <w:szCs w:val="24"/>
        </w:rPr>
        <w:t xml:space="preserve"> dos modelos ocidentais</w:t>
      </w:r>
      <w:r w:rsidR="00911775">
        <w:rPr>
          <w:color w:val="000000" w:themeColor="text1"/>
          <w:sz w:val="24"/>
          <w:szCs w:val="24"/>
        </w:rPr>
        <w:t>,</w:t>
      </w:r>
      <w:r w:rsidR="006D31EF" w:rsidRPr="00826F20">
        <w:rPr>
          <w:color w:val="000000" w:themeColor="text1"/>
          <w:sz w:val="24"/>
          <w:szCs w:val="24"/>
        </w:rPr>
        <w:t xml:space="preserve"> uma vez que </w:t>
      </w:r>
      <w:r w:rsidR="00911775">
        <w:rPr>
          <w:color w:val="000000" w:themeColor="text1"/>
          <w:sz w:val="24"/>
          <w:szCs w:val="24"/>
        </w:rPr>
        <w:t>esses povos</w:t>
      </w:r>
      <w:r w:rsidR="00911775" w:rsidRPr="00826F20">
        <w:rPr>
          <w:color w:val="000000" w:themeColor="text1"/>
          <w:sz w:val="24"/>
          <w:szCs w:val="24"/>
        </w:rPr>
        <w:t xml:space="preserve"> </w:t>
      </w:r>
      <w:r w:rsidR="006D31EF" w:rsidRPr="00826F20">
        <w:rPr>
          <w:color w:val="000000" w:themeColor="text1"/>
          <w:sz w:val="24"/>
          <w:szCs w:val="24"/>
        </w:rPr>
        <w:t xml:space="preserve">envolvem </w:t>
      </w:r>
      <w:r w:rsidR="000D3FC8" w:rsidRPr="00826F20">
        <w:rPr>
          <w:color w:val="000000" w:themeColor="text1"/>
          <w:sz w:val="24"/>
          <w:szCs w:val="24"/>
        </w:rPr>
        <w:t>elementos</w:t>
      </w:r>
      <w:r w:rsidR="000D3FC8" w:rsidRPr="00826F20">
        <w:rPr>
          <w:rFonts w:ascii="Noto Sans" w:hAnsi="Noto Sans" w:cs="Noto Sans"/>
          <w:color w:val="000000" w:themeColor="text1"/>
          <w:sz w:val="24"/>
          <w:szCs w:val="24"/>
          <w:shd w:val="clear" w:color="auto" w:fill="FFFFFF"/>
        </w:rPr>
        <w:t xml:space="preserve"> </w:t>
      </w:r>
      <w:r w:rsidR="000D3FC8" w:rsidRPr="00826F20">
        <w:rPr>
          <w:color w:val="000000" w:themeColor="text1"/>
          <w:sz w:val="24"/>
          <w:szCs w:val="24"/>
          <w:shd w:val="clear" w:color="auto" w:fill="FFFFFF"/>
        </w:rPr>
        <w:t xml:space="preserve">profundamente enraizados </w:t>
      </w:r>
      <w:r w:rsidR="00911775">
        <w:rPr>
          <w:color w:val="000000" w:themeColor="text1"/>
          <w:sz w:val="24"/>
          <w:szCs w:val="24"/>
          <w:shd w:val="clear" w:color="auto" w:fill="FFFFFF"/>
        </w:rPr>
        <w:t>a</w:t>
      </w:r>
      <w:r w:rsidR="000D3FC8" w:rsidRPr="00826F20">
        <w:rPr>
          <w:color w:val="000000" w:themeColor="text1"/>
          <w:sz w:val="24"/>
          <w:szCs w:val="24"/>
          <w:shd w:val="clear" w:color="auto" w:fill="FFFFFF"/>
        </w:rPr>
        <w:t>o mundo natural</w:t>
      </w:r>
      <w:r w:rsidRPr="00826F20">
        <w:rPr>
          <w:color w:val="000000" w:themeColor="text1"/>
          <w:sz w:val="24"/>
          <w:szCs w:val="24"/>
        </w:rPr>
        <w:t xml:space="preserve">. Esses sistemas não são </w:t>
      </w:r>
      <w:r w:rsidR="00DB3CCD" w:rsidRPr="00826F20">
        <w:rPr>
          <w:color w:val="000000" w:themeColor="text1"/>
          <w:sz w:val="24"/>
          <w:szCs w:val="24"/>
        </w:rPr>
        <w:t xml:space="preserve">exclusivamente </w:t>
      </w:r>
      <w:r w:rsidRPr="00826F20">
        <w:rPr>
          <w:color w:val="000000" w:themeColor="text1"/>
          <w:sz w:val="24"/>
          <w:szCs w:val="24"/>
        </w:rPr>
        <w:t xml:space="preserve">conjuntos de informações, mas incluem práticas, crenças, valores e métodos de transmissão que garantem a continuidade </w:t>
      </w:r>
      <w:r w:rsidR="00826F20" w:rsidRPr="00826F20">
        <w:rPr>
          <w:color w:val="000000" w:themeColor="text1"/>
          <w:sz w:val="24"/>
          <w:szCs w:val="24"/>
        </w:rPr>
        <w:t>d</w:t>
      </w:r>
      <w:r w:rsidR="003A64A5">
        <w:rPr>
          <w:color w:val="000000" w:themeColor="text1"/>
          <w:sz w:val="24"/>
          <w:szCs w:val="24"/>
        </w:rPr>
        <w:t xml:space="preserve">e seus </w:t>
      </w:r>
      <w:r w:rsidR="00826F20" w:rsidRPr="00826F20">
        <w:rPr>
          <w:color w:val="000000" w:themeColor="text1"/>
          <w:sz w:val="24"/>
          <w:szCs w:val="24"/>
        </w:rPr>
        <w:t>s modos</w:t>
      </w:r>
      <w:r w:rsidRPr="00826F20">
        <w:rPr>
          <w:color w:val="000000" w:themeColor="text1"/>
          <w:sz w:val="24"/>
          <w:szCs w:val="24"/>
        </w:rPr>
        <w:t xml:space="preserve"> de vida</w:t>
      </w:r>
      <w:r w:rsidR="00B94C38" w:rsidRPr="00826F20">
        <w:rPr>
          <w:color w:val="000000" w:themeColor="text1"/>
          <w:sz w:val="24"/>
          <w:szCs w:val="24"/>
        </w:rPr>
        <w:t>,</w:t>
      </w:r>
      <w:r w:rsidR="007C431C" w:rsidRPr="00826F20">
        <w:rPr>
          <w:color w:val="000000" w:themeColor="text1"/>
          <w:sz w:val="24"/>
          <w:szCs w:val="24"/>
        </w:rPr>
        <w:t xml:space="preserve"> considerando que são constituídos </w:t>
      </w:r>
      <w:r w:rsidR="007C431C" w:rsidRPr="00826F20">
        <w:rPr>
          <w:color w:val="000000" w:themeColor="text1"/>
          <w:sz w:val="24"/>
          <w:szCs w:val="24"/>
          <w:shd w:val="clear" w:color="auto" w:fill="FFFFFF"/>
        </w:rPr>
        <w:t xml:space="preserve">com base em evidências adquiridas por meio do contato direto com o ambiente, experiências </w:t>
      </w:r>
      <w:r w:rsidR="00027A83">
        <w:rPr>
          <w:color w:val="000000" w:themeColor="text1"/>
          <w:sz w:val="24"/>
          <w:szCs w:val="24"/>
          <w:shd w:val="clear" w:color="auto" w:fill="FFFFFF"/>
        </w:rPr>
        <w:t>a</w:t>
      </w:r>
      <w:r w:rsidR="007C431C" w:rsidRPr="00826F20">
        <w:rPr>
          <w:color w:val="000000" w:themeColor="text1"/>
          <w:sz w:val="24"/>
          <w:szCs w:val="24"/>
          <w:shd w:val="clear" w:color="auto" w:fill="FFFFFF"/>
        </w:rPr>
        <w:t xml:space="preserve"> longo prazo, observações extensivas</w:t>
      </w:r>
      <w:r w:rsidR="00062916" w:rsidRPr="00826F20">
        <w:rPr>
          <w:color w:val="000000" w:themeColor="text1"/>
          <w:sz w:val="24"/>
          <w:szCs w:val="24"/>
          <w:shd w:val="clear" w:color="auto" w:fill="FFFFFF"/>
        </w:rPr>
        <w:t xml:space="preserve"> e</w:t>
      </w:r>
      <w:r w:rsidR="007C431C" w:rsidRPr="00826F20">
        <w:rPr>
          <w:color w:val="000000" w:themeColor="text1"/>
          <w:sz w:val="24"/>
          <w:szCs w:val="24"/>
          <w:shd w:val="clear" w:color="auto" w:fill="FFFFFF"/>
        </w:rPr>
        <w:t xml:space="preserve"> lições aprendidas</w:t>
      </w:r>
      <w:r w:rsidR="00DB3CCD" w:rsidRPr="00826F20">
        <w:rPr>
          <w:color w:val="000000" w:themeColor="text1"/>
          <w:sz w:val="24"/>
          <w:szCs w:val="24"/>
          <w:shd w:val="clear" w:color="auto" w:fill="FFFFFF"/>
        </w:rPr>
        <w:t>.</w:t>
      </w:r>
    </w:p>
    <w:p w14:paraId="5C71A71B" w14:textId="1926ADD6" w:rsidR="00EB68B1" w:rsidRDefault="00DB3CCD" w:rsidP="002A6E64">
      <w:pPr>
        <w:pBdr>
          <w:top w:val="nil"/>
          <w:left w:val="nil"/>
          <w:bottom w:val="nil"/>
          <w:right w:val="nil"/>
          <w:between w:val="nil"/>
        </w:pBdr>
        <w:spacing w:after="0" w:line="360" w:lineRule="auto"/>
        <w:ind w:firstLine="720"/>
        <w:jc w:val="both"/>
        <w:rPr>
          <w:sz w:val="24"/>
          <w:szCs w:val="24"/>
        </w:rPr>
      </w:pPr>
      <w:r w:rsidRPr="00826F20">
        <w:rPr>
          <w:color w:val="000000" w:themeColor="text1"/>
          <w:sz w:val="24"/>
          <w:shd w:val="clear" w:color="auto" w:fill="FFFFFF"/>
        </w:rPr>
        <w:t xml:space="preserve">Desse modo, </w:t>
      </w:r>
      <w:r w:rsidRPr="00826F20">
        <w:rPr>
          <w:color w:val="000000" w:themeColor="text1"/>
          <w:sz w:val="24"/>
          <w:szCs w:val="24"/>
        </w:rPr>
        <w:t>a</w:t>
      </w:r>
      <w:r w:rsidR="00EB68B1" w:rsidRPr="00826F20">
        <w:rPr>
          <w:color w:val="000000" w:themeColor="text1"/>
          <w:sz w:val="24"/>
          <w:szCs w:val="24"/>
        </w:rPr>
        <w:t xml:space="preserve"> gestão </w:t>
      </w:r>
      <w:r w:rsidR="00EB68B1" w:rsidRPr="00EB68B1">
        <w:rPr>
          <w:sz w:val="24"/>
          <w:szCs w:val="24"/>
        </w:rPr>
        <w:t xml:space="preserve">desse conhecimento é </w:t>
      </w:r>
      <w:r w:rsidR="00EB68B1">
        <w:rPr>
          <w:sz w:val="24"/>
          <w:szCs w:val="24"/>
        </w:rPr>
        <w:t>fundamental</w:t>
      </w:r>
      <w:r w:rsidR="00EB68B1" w:rsidRPr="00EB68B1">
        <w:rPr>
          <w:sz w:val="24"/>
          <w:szCs w:val="24"/>
        </w:rPr>
        <w:t xml:space="preserve"> para a preservação dessas culturas</w:t>
      </w:r>
      <w:r w:rsidR="00475D2A">
        <w:rPr>
          <w:sz w:val="24"/>
          <w:szCs w:val="24"/>
        </w:rPr>
        <w:t>,</w:t>
      </w:r>
      <w:r w:rsidR="00EB68B1" w:rsidRPr="00EB68B1">
        <w:rPr>
          <w:sz w:val="24"/>
          <w:szCs w:val="24"/>
        </w:rPr>
        <w:t xml:space="preserve"> para o fortalecimento das comunidades indígenas</w:t>
      </w:r>
      <w:r w:rsidR="002E03DB">
        <w:rPr>
          <w:sz w:val="24"/>
          <w:szCs w:val="24"/>
        </w:rPr>
        <w:t xml:space="preserve"> </w:t>
      </w:r>
      <w:r w:rsidR="00475D2A">
        <w:rPr>
          <w:sz w:val="24"/>
          <w:szCs w:val="24"/>
        </w:rPr>
        <w:t>e para</w:t>
      </w:r>
      <w:r w:rsidR="002E03DB">
        <w:rPr>
          <w:sz w:val="24"/>
          <w:szCs w:val="24"/>
        </w:rPr>
        <w:t xml:space="preserve"> a proteção da exploração predatória</w:t>
      </w:r>
      <w:r w:rsidR="00EB68B1">
        <w:rPr>
          <w:sz w:val="24"/>
          <w:szCs w:val="24"/>
        </w:rPr>
        <w:t>, de modo que haja um processo contínuo de respeitabilidade com as suas tradições, culturas e saberes</w:t>
      </w:r>
      <w:r w:rsidR="00EB68B1" w:rsidRPr="00EB68B1">
        <w:rPr>
          <w:sz w:val="24"/>
          <w:szCs w:val="24"/>
        </w:rPr>
        <w:t>.</w:t>
      </w:r>
    </w:p>
    <w:p w14:paraId="0A2DBA27" w14:textId="026A235D" w:rsidR="006073D0" w:rsidRPr="00DB3CCD" w:rsidRDefault="00EB68B1" w:rsidP="006073D0">
      <w:pPr>
        <w:pBdr>
          <w:top w:val="nil"/>
          <w:left w:val="nil"/>
          <w:bottom w:val="nil"/>
          <w:right w:val="nil"/>
          <w:between w:val="nil"/>
        </w:pBdr>
        <w:spacing w:after="0" w:line="360" w:lineRule="auto"/>
        <w:ind w:firstLine="720"/>
        <w:jc w:val="both"/>
        <w:rPr>
          <w:sz w:val="24"/>
          <w:szCs w:val="24"/>
        </w:rPr>
      </w:pPr>
      <w:r w:rsidRPr="00EB68B1">
        <w:rPr>
          <w:sz w:val="24"/>
          <w:szCs w:val="24"/>
        </w:rPr>
        <w:t xml:space="preserve">Dada a </w:t>
      </w:r>
      <w:r w:rsidR="00FA2F69">
        <w:rPr>
          <w:sz w:val="24"/>
          <w:szCs w:val="24"/>
        </w:rPr>
        <w:t xml:space="preserve">significativa relevância </w:t>
      </w:r>
      <w:r w:rsidRPr="00EB68B1">
        <w:rPr>
          <w:sz w:val="24"/>
          <w:szCs w:val="24"/>
        </w:rPr>
        <w:t>do conhecimento indígena</w:t>
      </w:r>
      <w:r w:rsidR="00691555">
        <w:rPr>
          <w:sz w:val="24"/>
          <w:szCs w:val="24"/>
        </w:rPr>
        <w:t xml:space="preserve"> </w:t>
      </w:r>
      <w:r w:rsidR="00FA2F69">
        <w:rPr>
          <w:sz w:val="24"/>
          <w:szCs w:val="24"/>
        </w:rPr>
        <w:t xml:space="preserve">para </w:t>
      </w:r>
      <w:r w:rsidR="00691555" w:rsidRPr="00DB3CCD">
        <w:rPr>
          <w:sz w:val="24"/>
          <w:szCs w:val="24"/>
        </w:rPr>
        <w:t>o sucesso dos projetos e políticas de desenvolvimento e a gestão sustentável de recursos</w:t>
      </w:r>
      <w:r w:rsidRPr="00EB68B1">
        <w:rPr>
          <w:sz w:val="24"/>
          <w:szCs w:val="24"/>
        </w:rPr>
        <w:t>,</w:t>
      </w:r>
      <w:r w:rsidR="00475D2A">
        <w:rPr>
          <w:sz w:val="24"/>
          <w:szCs w:val="24"/>
        </w:rPr>
        <w:t xml:space="preserve"> </w:t>
      </w:r>
      <w:r w:rsidRPr="00EB68B1">
        <w:rPr>
          <w:sz w:val="24"/>
          <w:szCs w:val="24"/>
        </w:rPr>
        <w:t xml:space="preserve">é essencial </w:t>
      </w:r>
      <w:r w:rsidR="00A572CE">
        <w:rPr>
          <w:sz w:val="24"/>
          <w:szCs w:val="24"/>
        </w:rPr>
        <w:t xml:space="preserve">compreender </w:t>
      </w:r>
      <w:r w:rsidR="00A572CE">
        <w:rPr>
          <w:sz w:val="24"/>
          <w:szCs w:val="24"/>
        </w:rPr>
        <w:lastRenderedPageBreak/>
        <w:t>os</w:t>
      </w:r>
      <w:r w:rsidRPr="00EB68B1">
        <w:rPr>
          <w:sz w:val="24"/>
          <w:szCs w:val="24"/>
        </w:rPr>
        <w:t xml:space="preserve"> </w:t>
      </w:r>
      <w:r w:rsidR="00A572CE">
        <w:rPr>
          <w:sz w:val="24"/>
          <w:szCs w:val="24"/>
        </w:rPr>
        <w:t xml:space="preserve">seus </w:t>
      </w:r>
      <w:r w:rsidRPr="00EB68B1">
        <w:rPr>
          <w:sz w:val="24"/>
          <w:szCs w:val="24"/>
        </w:rPr>
        <w:t xml:space="preserve">sistemas de </w:t>
      </w:r>
      <w:r w:rsidR="00A572CE">
        <w:rPr>
          <w:sz w:val="24"/>
          <w:szCs w:val="24"/>
        </w:rPr>
        <w:t>conhecimento a partir de suas particularidades, como a</w:t>
      </w:r>
      <w:r w:rsidR="0069351B">
        <w:rPr>
          <w:sz w:val="24"/>
          <w:szCs w:val="24"/>
        </w:rPr>
        <w:t xml:space="preserve"> sua rede cósmica -- a</w:t>
      </w:r>
      <w:r w:rsidR="00A572CE">
        <w:rPr>
          <w:sz w:val="24"/>
          <w:szCs w:val="24"/>
        </w:rPr>
        <w:t xml:space="preserve"> cosmovisão, a cosmotécnica e a cosmologia indígena</w:t>
      </w:r>
      <w:r w:rsidR="0069351B">
        <w:rPr>
          <w:sz w:val="24"/>
          <w:szCs w:val="24"/>
        </w:rPr>
        <w:t xml:space="preserve"> --, que</w:t>
      </w:r>
      <w:r w:rsidR="00A572CE">
        <w:rPr>
          <w:sz w:val="24"/>
          <w:szCs w:val="24"/>
        </w:rPr>
        <w:t xml:space="preserve"> incorporam elementos de </w:t>
      </w:r>
      <w:r w:rsidRPr="00EB68B1">
        <w:rPr>
          <w:sz w:val="24"/>
          <w:szCs w:val="24"/>
        </w:rPr>
        <w:t>especificidades culturais</w:t>
      </w:r>
      <w:r w:rsidR="00A572CE">
        <w:rPr>
          <w:sz w:val="24"/>
          <w:szCs w:val="24"/>
        </w:rPr>
        <w:t xml:space="preserve"> de sua estrutura</w:t>
      </w:r>
      <w:r w:rsidR="0069351B">
        <w:rPr>
          <w:sz w:val="24"/>
          <w:szCs w:val="24"/>
        </w:rPr>
        <w:t xml:space="preserve"> política,</w:t>
      </w:r>
      <w:r w:rsidR="00A572CE">
        <w:rPr>
          <w:sz w:val="24"/>
          <w:szCs w:val="24"/>
        </w:rPr>
        <w:t xml:space="preserve"> social e ancestral</w:t>
      </w:r>
      <w:r w:rsidRPr="00EB68B1">
        <w:rPr>
          <w:sz w:val="24"/>
          <w:szCs w:val="24"/>
        </w:rPr>
        <w:t xml:space="preserve">. </w:t>
      </w:r>
      <w:r w:rsidR="006073D0">
        <w:rPr>
          <w:sz w:val="24"/>
          <w:szCs w:val="24"/>
        </w:rPr>
        <w:t>É fato que o</w:t>
      </w:r>
      <w:r w:rsidR="006073D0" w:rsidRPr="00DB3CCD">
        <w:rPr>
          <w:sz w:val="24"/>
          <w:szCs w:val="24"/>
        </w:rPr>
        <w:t xml:space="preserve">s sistemas de conhecimento indígenas exploram o conhecimento local exclusivo de uma determinada cultura ou sociedade, </w:t>
      </w:r>
      <w:r w:rsidR="006073D0" w:rsidRPr="00826F20">
        <w:rPr>
          <w:color w:val="000000" w:themeColor="text1"/>
          <w:sz w:val="24"/>
          <w:szCs w:val="24"/>
        </w:rPr>
        <w:t xml:space="preserve">apresentando uma dinamicidade e diversidade que consolida métodos peculiares de comunicação e influenciam </w:t>
      </w:r>
      <w:r w:rsidR="00DB3CCD" w:rsidRPr="00826F20">
        <w:rPr>
          <w:color w:val="000000" w:themeColor="text1"/>
          <w:sz w:val="24"/>
          <w:szCs w:val="24"/>
        </w:rPr>
        <w:t>em alguns</w:t>
      </w:r>
      <w:r w:rsidR="006073D0" w:rsidRPr="00826F20">
        <w:rPr>
          <w:color w:val="000000" w:themeColor="text1"/>
          <w:sz w:val="24"/>
          <w:szCs w:val="24"/>
        </w:rPr>
        <w:t xml:space="preserve"> processos</w:t>
      </w:r>
      <w:r w:rsidR="00DB3CCD" w:rsidRPr="00826F20">
        <w:rPr>
          <w:color w:val="000000" w:themeColor="text1"/>
          <w:sz w:val="24"/>
          <w:szCs w:val="24"/>
        </w:rPr>
        <w:t xml:space="preserve">, tais como: </w:t>
      </w:r>
      <w:r w:rsidR="006073D0" w:rsidRPr="00826F20">
        <w:rPr>
          <w:color w:val="000000" w:themeColor="text1"/>
          <w:sz w:val="24"/>
          <w:szCs w:val="24"/>
        </w:rPr>
        <w:t xml:space="preserve">tomada de decisão, </w:t>
      </w:r>
      <w:r w:rsidR="00826F20" w:rsidRPr="00826F20">
        <w:rPr>
          <w:color w:val="000000" w:themeColor="text1"/>
          <w:sz w:val="24"/>
          <w:szCs w:val="24"/>
        </w:rPr>
        <w:t>estrutura do</w:t>
      </w:r>
      <w:r w:rsidR="006073D0" w:rsidRPr="00826F20">
        <w:rPr>
          <w:color w:val="000000" w:themeColor="text1"/>
          <w:sz w:val="24"/>
          <w:szCs w:val="24"/>
        </w:rPr>
        <w:t xml:space="preserve"> pensamento e visão holística </w:t>
      </w:r>
      <w:r w:rsidR="006073D0" w:rsidRPr="00DB3CCD">
        <w:rPr>
          <w:sz w:val="24"/>
          <w:szCs w:val="24"/>
        </w:rPr>
        <w:t>do conhecimento.</w:t>
      </w:r>
    </w:p>
    <w:p w14:paraId="09B9B760" w14:textId="4D379797" w:rsidR="0026397B" w:rsidRDefault="006073D0" w:rsidP="00905D65">
      <w:pPr>
        <w:pBdr>
          <w:top w:val="nil"/>
          <w:left w:val="nil"/>
          <w:bottom w:val="nil"/>
          <w:right w:val="nil"/>
          <w:between w:val="nil"/>
        </w:pBdr>
        <w:spacing w:after="0" w:line="360" w:lineRule="auto"/>
        <w:ind w:firstLine="720"/>
        <w:jc w:val="both"/>
        <w:rPr>
          <w:sz w:val="24"/>
          <w:szCs w:val="24"/>
        </w:rPr>
      </w:pPr>
      <w:r>
        <w:rPr>
          <w:sz w:val="24"/>
          <w:szCs w:val="24"/>
        </w:rPr>
        <w:t>Em vista de tal cenário</w:t>
      </w:r>
      <w:r w:rsidR="0052666E">
        <w:rPr>
          <w:sz w:val="24"/>
          <w:szCs w:val="24"/>
        </w:rPr>
        <w:t xml:space="preserve">, </w:t>
      </w:r>
      <w:r w:rsidR="00826F20">
        <w:rPr>
          <w:sz w:val="24"/>
          <w:szCs w:val="24"/>
        </w:rPr>
        <w:t>este artigo</w:t>
      </w:r>
      <w:r w:rsidR="0052666E">
        <w:rPr>
          <w:sz w:val="24"/>
          <w:szCs w:val="24"/>
        </w:rPr>
        <w:t xml:space="preserve"> tem como objetivo analisar </w:t>
      </w:r>
      <w:r w:rsidR="00844119">
        <w:rPr>
          <w:sz w:val="24"/>
          <w:szCs w:val="24"/>
        </w:rPr>
        <w:t xml:space="preserve">teoricamente </w:t>
      </w:r>
      <w:r w:rsidR="0052666E">
        <w:rPr>
          <w:sz w:val="24"/>
          <w:szCs w:val="24"/>
        </w:rPr>
        <w:t>os aspectos estruturais e conceituais dos sistemas de conhecimento indígena</w:t>
      </w:r>
      <w:r w:rsidR="0026397B">
        <w:rPr>
          <w:sz w:val="24"/>
          <w:szCs w:val="24"/>
        </w:rPr>
        <w:t>. Dessa form</w:t>
      </w:r>
      <w:r w:rsidR="00DB3CCD">
        <w:rPr>
          <w:sz w:val="24"/>
          <w:szCs w:val="24"/>
        </w:rPr>
        <w:t xml:space="preserve">a, tratar-se-á de compreender </w:t>
      </w:r>
      <w:r w:rsidR="00DB3CCD" w:rsidRPr="00826F20">
        <w:rPr>
          <w:color w:val="000000" w:themeColor="text1"/>
          <w:sz w:val="24"/>
          <w:szCs w:val="24"/>
        </w:rPr>
        <w:t xml:space="preserve">as concepções conceituais, os </w:t>
      </w:r>
      <w:r w:rsidR="0026397B">
        <w:rPr>
          <w:sz w:val="24"/>
          <w:szCs w:val="24"/>
        </w:rPr>
        <w:t xml:space="preserve">componentes e elementos estruturais, a partir das estruturas de conhecimento indígena (cosmos, </w:t>
      </w:r>
      <w:r w:rsidR="0026397B" w:rsidRPr="00E66127">
        <w:rPr>
          <w:i/>
          <w:iCs/>
          <w:sz w:val="24"/>
          <w:szCs w:val="24"/>
        </w:rPr>
        <w:t>corpus</w:t>
      </w:r>
      <w:r w:rsidR="0026397B">
        <w:rPr>
          <w:sz w:val="24"/>
          <w:szCs w:val="24"/>
        </w:rPr>
        <w:t xml:space="preserve"> e </w:t>
      </w:r>
      <w:r w:rsidR="0026397B" w:rsidRPr="00E66127">
        <w:rPr>
          <w:i/>
          <w:iCs/>
          <w:sz w:val="24"/>
          <w:szCs w:val="24"/>
        </w:rPr>
        <w:t>práxis</w:t>
      </w:r>
      <w:r w:rsidR="0026397B">
        <w:rPr>
          <w:sz w:val="24"/>
          <w:szCs w:val="24"/>
        </w:rPr>
        <w:t>)</w:t>
      </w:r>
      <w:r w:rsidR="004D220E">
        <w:rPr>
          <w:sz w:val="24"/>
          <w:szCs w:val="24"/>
        </w:rPr>
        <w:t xml:space="preserve"> e suas redes </w:t>
      </w:r>
      <w:r w:rsidR="00DA15DE">
        <w:rPr>
          <w:sz w:val="24"/>
          <w:szCs w:val="24"/>
        </w:rPr>
        <w:t xml:space="preserve">cosmológicas </w:t>
      </w:r>
      <w:r w:rsidR="004D220E">
        <w:rPr>
          <w:sz w:val="24"/>
          <w:szCs w:val="24"/>
        </w:rPr>
        <w:t>(cosmovisão, cosmotécnica e cosmopolítica)</w:t>
      </w:r>
      <w:r w:rsidR="003261DC">
        <w:rPr>
          <w:sz w:val="24"/>
          <w:szCs w:val="24"/>
        </w:rPr>
        <w:t>. Este artigo é oriundo de um recorte da tese de doutoramento que está sendo desenvolvid</w:t>
      </w:r>
      <w:r w:rsidR="00844119">
        <w:rPr>
          <w:sz w:val="24"/>
          <w:szCs w:val="24"/>
        </w:rPr>
        <w:t>a</w:t>
      </w:r>
      <w:r w:rsidR="003261DC">
        <w:rPr>
          <w:sz w:val="24"/>
          <w:szCs w:val="24"/>
        </w:rPr>
        <w:t xml:space="preserve"> sobre o tema que trata sobre </w:t>
      </w:r>
      <w:r w:rsidR="003261DC">
        <w:rPr>
          <w:i/>
          <w:iCs/>
          <w:sz w:val="24"/>
          <w:szCs w:val="24"/>
        </w:rPr>
        <w:t>modelos de gestão do conhecimento indígena</w:t>
      </w:r>
      <w:r w:rsidR="003261DC">
        <w:rPr>
          <w:sz w:val="24"/>
          <w:szCs w:val="24"/>
        </w:rPr>
        <w:t>.</w:t>
      </w:r>
    </w:p>
    <w:p w14:paraId="34BC983F" w14:textId="77777777" w:rsidR="00905D65" w:rsidRPr="00EB68B1" w:rsidRDefault="00905D65" w:rsidP="00826F20">
      <w:pPr>
        <w:pBdr>
          <w:top w:val="nil"/>
          <w:left w:val="nil"/>
          <w:bottom w:val="nil"/>
          <w:right w:val="nil"/>
          <w:between w:val="nil"/>
        </w:pBdr>
        <w:spacing w:after="0" w:line="240" w:lineRule="auto"/>
        <w:ind w:firstLine="720"/>
        <w:jc w:val="both"/>
        <w:rPr>
          <w:sz w:val="24"/>
          <w:szCs w:val="24"/>
        </w:rPr>
      </w:pPr>
    </w:p>
    <w:p w14:paraId="42296F78" w14:textId="77777777" w:rsidR="007916C6" w:rsidRDefault="00EB024F">
      <w:pPr>
        <w:pBdr>
          <w:top w:val="nil"/>
          <w:left w:val="nil"/>
          <w:bottom w:val="nil"/>
          <w:right w:val="nil"/>
          <w:between w:val="nil"/>
        </w:pBdr>
        <w:spacing w:before="240" w:after="120" w:line="360" w:lineRule="auto"/>
        <w:rPr>
          <w:b/>
          <w:color w:val="000000"/>
          <w:sz w:val="24"/>
          <w:szCs w:val="24"/>
        </w:rPr>
      </w:pPr>
      <w:r>
        <w:rPr>
          <w:b/>
          <w:color w:val="000000"/>
          <w:sz w:val="24"/>
          <w:szCs w:val="24"/>
        </w:rPr>
        <w:t xml:space="preserve">2 </w:t>
      </w:r>
      <w:r w:rsidR="006912D3">
        <w:rPr>
          <w:b/>
          <w:color w:val="000000"/>
          <w:sz w:val="24"/>
          <w:szCs w:val="24"/>
        </w:rPr>
        <w:t>GESTÃO DO CONHECIMENTO INDÍGENA</w:t>
      </w:r>
    </w:p>
    <w:p w14:paraId="4AA62C7B" w14:textId="4922628F" w:rsidR="00AD28A1" w:rsidRDefault="00AD28A1" w:rsidP="00AD28A1">
      <w:pPr>
        <w:pBdr>
          <w:top w:val="nil"/>
          <w:left w:val="nil"/>
          <w:bottom w:val="nil"/>
          <w:right w:val="nil"/>
          <w:between w:val="nil"/>
        </w:pBdr>
        <w:spacing w:after="0" w:line="360" w:lineRule="auto"/>
        <w:ind w:firstLine="720"/>
        <w:jc w:val="both"/>
        <w:rPr>
          <w:sz w:val="24"/>
          <w:szCs w:val="24"/>
        </w:rPr>
      </w:pPr>
      <w:r w:rsidRPr="00AD28A1">
        <w:rPr>
          <w:sz w:val="24"/>
          <w:szCs w:val="24"/>
        </w:rPr>
        <w:t>A gestão do conhecimento indígena</w:t>
      </w:r>
      <w:r>
        <w:rPr>
          <w:sz w:val="24"/>
          <w:szCs w:val="24"/>
        </w:rPr>
        <w:t xml:space="preserve">, de modo holístico, </w:t>
      </w:r>
      <w:r w:rsidRPr="00AD28A1">
        <w:rPr>
          <w:sz w:val="24"/>
          <w:szCs w:val="24"/>
        </w:rPr>
        <w:t xml:space="preserve">refere-se aos processos, práticas e </w:t>
      </w:r>
      <w:r w:rsidRPr="00F03225">
        <w:rPr>
          <w:sz w:val="24"/>
          <w:szCs w:val="24"/>
        </w:rPr>
        <w:t xml:space="preserve">sistemas empregados para coletar, preservar, compartilhar e utilizar os saberes tradicionais dos povos indígenas (Mugabe, 1999; Kaniki e Mphahlele, 2002). </w:t>
      </w:r>
      <w:r w:rsidR="001B45A5" w:rsidRPr="00F03225">
        <w:rPr>
          <w:sz w:val="24"/>
          <w:szCs w:val="24"/>
        </w:rPr>
        <w:t>Para Nawarathne (20</w:t>
      </w:r>
      <w:r w:rsidR="00F03225" w:rsidRPr="00F03225">
        <w:rPr>
          <w:sz w:val="24"/>
          <w:szCs w:val="24"/>
        </w:rPr>
        <w:t>1</w:t>
      </w:r>
      <w:r w:rsidR="001B45A5" w:rsidRPr="00F03225">
        <w:rPr>
          <w:sz w:val="24"/>
          <w:szCs w:val="24"/>
        </w:rPr>
        <w:t>3</w:t>
      </w:r>
      <w:r w:rsidR="00826F20" w:rsidRPr="00F03225">
        <w:rPr>
          <w:sz w:val="24"/>
          <w:szCs w:val="24"/>
        </w:rPr>
        <w:t xml:space="preserve">), </w:t>
      </w:r>
      <w:r w:rsidR="00826F20">
        <w:rPr>
          <w:sz w:val="24"/>
          <w:szCs w:val="24"/>
        </w:rPr>
        <w:t>trata</w:t>
      </w:r>
      <w:r w:rsidR="00D22D00">
        <w:rPr>
          <w:sz w:val="24"/>
          <w:szCs w:val="24"/>
        </w:rPr>
        <w:t>-se de</w:t>
      </w:r>
      <w:r w:rsidR="001B45A5" w:rsidRPr="00F03225">
        <w:rPr>
          <w:sz w:val="24"/>
          <w:szCs w:val="24"/>
        </w:rPr>
        <w:t xml:space="preserve"> um complexo de elementos de representatividade do processo de</w:t>
      </w:r>
      <w:r w:rsidR="001B45A5">
        <w:rPr>
          <w:sz w:val="24"/>
          <w:szCs w:val="24"/>
        </w:rPr>
        <w:t xml:space="preserve"> construção, preservação e transmissão do conhecimento ancestral dos povos indígenas, sendo esse </w:t>
      </w:r>
      <w:r w:rsidR="00D22D00">
        <w:rPr>
          <w:sz w:val="24"/>
          <w:szCs w:val="24"/>
        </w:rPr>
        <w:t xml:space="preserve">saber </w:t>
      </w:r>
      <w:r w:rsidR="001B45A5">
        <w:rPr>
          <w:sz w:val="24"/>
          <w:szCs w:val="24"/>
        </w:rPr>
        <w:t>oriundo de uma natureza tácita de compartilhamento por meio da oralidade.</w:t>
      </w:r>
      <w:r w:rsidR="0069351B">
        <w:rPr>
          <w:sz w:val="24"/>
          <w:szCs w:val="24"/>
        </w:rPr>
        <w:t xml:space="preserve"> </w:t>
      </w:r>
    </w:p>
    <w:p w14:paraId="7B440A79" w14:textId="45DD911E" w:rsidR="00D22D00" w:rsidRDefault="00AD28A1" w:rsidP="00AC562D">
      <w:pPr>
        <w:pBdr>
          <w:top w:val="nil"/>
          <w:left w:val="nil"/>
          <w:bottom w:val="nil"/>
          <w:right w:val="nil"/>
          <w:between w:val="nil"/>
        </w:pBdr>
        <w:spacing w:after="0" w:line="360" w:lineRule="auto"/>
        <w:ind w:firstLine="720"/>
        <w:jc w:val="both"/>
        <w:rPr>
          <w:sz w:val="24"/>
          <w:szCs w:val="24"/>
        </w:rPr>
      </w:pPr>
      <w:r w:rsidRPr="00AD28A1">
        <w:rPr>
          <w:sz w:val="24"/>
          <w:szCs w:val="24"/>
        </w:rPr>
        <w:t xml:space="preserve">O conhecimento indígena engloba uma vasta gama de saberes acumulados ao longo de gerações, que estão profundamente enraizados nas práticas culturais, espirituais e sociais das comunidades indígenas. </w:t>
      </w:r>
      <w:r w:rsidR="00D22D00">
        <w:rPr>
          <w:sz w:val="24"/>
          <w:szCs w:val="24"/>
        </w:rPr>
        <w:t>Ele</w:t>
      </w:r>
      <w:r w:rsidRPr="00AD28A1">
        <w:rPr>
          <w:sz w:val="24"/>
          <w:szCs w:val="24"/>
        </w:rPr>
        <w:t xml:space="preserve"> inclui, mas não se limita,</w:t>
      </w:r>
      <w:r w:rsidR="00AC562D">
        <w:rPr>
          <w:sz w:val="24"/>
          <w:szCs w:val="24"/>
        </w:rPr>
        <w:t xml:space="preserve"> </w:t>
      </w:r>
      <w:r w:rsidR="007B217A">
        <w:rPr>
          <w:sz w:val="24"/>
          <w:szCs w:val="24"/>
        </w:rPr>
        <w:t>à</w:t>
      </w:r>
      <w:r w:rsidR="00AC562D">
        <w:rPr>
          <w:sz w:val="24"/>
          <w:szCs w:val="24"/>
        </w:rPr>
        <w:t>s</w:t>
      </w:r>
      <w:r w:rsidRPr="00AD28A1">
        <w:rPr>
          <w:sz w:val="24"/>
          <w:szCs w:val="24"/>
        </w:rPr>
        <w:t xml:space="preserve"> práticas de manejo sustentável dos recursos naturais, </w:t>
      </w:r>
      <w:r w:rsidR="006C05E4">
        <w:rPr>
          <w:sz w:val="24"/>
          <w:szCs w:val="24"/>
        </w:rPr>
        <w:t xml:space="preserve">da </w:t>
      </w:r>
      <w:r w:rsidRPr="00AD28A1">
        <w:rPr>
          <w:sz w:val="24"/>
          <w:szCs w:val="24"/>
        </w:rPr>
        <w:t xml:space="preserve">medicina tradicional, </w:t>
      </w:r>
      <w:r w:rsidR="006C05E4">
        <w:rPr>
          <w:sz w:val="24"/>
          <w:szCs w:val="24"/>
        </w:rPr>
        <w:t xml:space="preserve">das </w:t>
      </w:r>
      <w:r w:rsidRPr="00AD28A1">
        <w:rPr>
          <w:sz w:val="24"/>
          <w:szCs w:val="24"/>
        </w:rPr>
        <w:t xml:space="preserve">técnicas agrícolas </w:t>
      </w:r>
      <w:r w:rsidR="006C05E4">
        <w:rPr>
          <w:sz w:val="24"/>
          <w:szCs w:val="24"/>
        </w:rPr>
        <w:t xml:space="preserve">e dos </w:t>
      </w:r>
      <w:r w:rsidRPr="00AD28A1">
        <w:rPr>
          <w:sz w:val="24"/>
          <w:szCs w:val="24"/>
        </w:rPr>
        <w:t>conhecimentos ecológicos e</w:t>
      </w:r>
      <w:r w:rsidR="006C05E4">
        <w:rPr>
          <w:sz w:val="24"/>
          <w:szCs w:val="24"/>
        </w:rPr>
        <w:t xml:space="preserve"> de</w:t>
      </w:r>
      <w:r w:rsidRPr="00AD28A1">
        <w:rPr>
          <w:sz w:val="24"/>
          <w:szCs w:val="24"/>
        </w:rPr>
        <w:t xml:space="preserve"> astronomia. Difer</w:t>
      </w:r>
      <w:r w:rsidR="00AC562D">
        <w:rPr>
          <w:sz w:val="24"/>
          <w:szCs w:val="24"/>
        </w:rPr>
        <w:t xml:space="preserve">e-se </w:t>
      </w:r>
      <w:r w:rsidRPr="00AD28A1">
        <w:rPr>
          <w:sz w:val="24"/>
          <w:szCs w:val="24"/>
        </w:rPr>
        <w:t xml:space="preserve">dos conhecimentos científicos ocidentais, </w:t>
      </w:r>
      <w:r w:rsidR="00AC562D">
        <w:rPr>
          <w:sz w:val="24"/>
          <w:szCs w:val="24"/>
        </w:rPr>
        <w:t>pois é</w:t>
      </w:r>
      <w:r w:rsidRPr="00AD28A1">
        <w:rPr>
          <w:sz w:val="24"/>
          <w:szCs w:val="24"/>
        </w:rPr>
        <w:t xml:space="preserve"> frequentemente transmitido de forma oral e prática, através de histórias, rituais, danças</w:t>
      </w:r>
      <w:r w:rsidR="00AC562D">
        <w:rPr>
          <w:sz w:val="24"/>
          <w:szCs w:val="24"/>
        </w:rPr>
        <w:t xml:space="preserve">, tradições e </w:t>
      </w:r>
      <w:r w:rsidR="00AC562D" w:rsidRPr="00F03225">
        <w:rPr>
          <w:sz w:val="24"/>
          <w:szCs w:val="24"/>
        </w:rPr>
        <w:t>saberes (Prabha, 2021)</w:t>
      </w:r>
      <w:r w:rsidR="0069351B" w:rsidRPr="00F03225">
        <w:rPr>
          <w:sz w:val="24"/>
          <w:szCs w:val="24"/>
        </w:rPr>
        <w:t xml:space="preserve">. </w:t>
      </w:r>
    </w:p>
    <w:p w14:paraId="64053503" w14:textId="60150C1B" w:rsidR="00AC562D" w:rsidRDefault="0069351B" w:rsidP="00AC562D">
      <w:pPr>
        <w:pBdr>
          <w:top w:val="nil"/>
          <w:left w:val="nil"/>
          <w:bottom w:val="nil"/>
          <w:right w:val="nil"/>
          <w:between w:val="nil"/>
        </w:pBdr>
        <w:spacing w:after="0" w:line="360" w:lineRule="auto"/>
        <w:ind w:firstLine="720"/>
        <w:jc w:val="both"/>
        <w:rPr>
          <w:sz w:val="24"/>
          <w:szCs w:val="24"/>
        </w:rPr>
      </w:pPr>
      <w:r w:rsidRPr="00F03225">
        <w:rPr>
          <w:sz w:val="24"/>
          <w:szCs w:val="24"/>
        </w:rPr>
        <w:t>Do</w:t>
      </w:r>
      <w:r>
        <w:rPr>
          <w:sz w:val="24"/>
          <w:szCs w:val="24"/>
        </w:rPr>
        <w:t xml:space="preserve"> ponto de vista de suas manifestações, o conhecimento indígena pode ser apresentado em </w:t>
      </w:r>
      <w:r w:rsidR="00DE3775">
        <w:rPr>
          <w:sz w:val="24"/>
          <w:szCs w:val="24"/>
        </w:rPr>
        <w:t>duas macrocategorias</w:t>
      </w:r>
      <w:r>
        <w:rPr>
          <w:sz w:val="24"/>
          <w:szCs w:val="24"/>
        </w:rPr>
        <w:t xml:space="preserve"> de representatividade: (1) dimensão física ou natural </w:t>
      </w:r>
      <w:r>
        <w:rPr>
          <w:sz w:val="24"/>
          <w:szCs w:val="24"/>
        </w:rPr>
        <w:lastRenderedPageBreak/>
        <w:t xml:space="preserve">e (2) dimensão espiritual ou divina – </w:t>
      </w:r>
      <w:r w:rsidR="00D22D00">
        <w:rPr>
          <w:sz w:val="24"/>
          <w:szCs w:val="24"/>
        </w:rPr>
        <w:t xml:space="preserve">sendo a </w:t>
      </w:r>
      <w:r w:rsidR="00826F20">
        <w:rPr>
          <w:sz w:val="24"/>
          <w:szCs w:val="24"/>
        </w:rPr>
        <w:t>primeira representada</w:t>
      </w:r>
      <w:r w:rsidR="003C1991">
        <w:rPr>
          <w:sz w:val="24"/>
          <w:szCs w:val="24"/>
        </w:rPr>
        <w:t xml:space="preserve"> pela manifestação humana (conhecimento social, cultural ou técnico), </w:t>
      </w:r>
      <w:r w:rsidR="00D22D00">
        <w:rPr>
          <w:sz w:val="24"/>
          <w:szCs w:val="24"/>
        </w:rPr>
        <w:t xml:space="preserve">e a segunda </w:t>
      </w:r>
      <w:r w:rsidR="00826F20">
        <w:rPr>
          <w:sz w:val="24"/>
          <w:szCs w:val="24"/>
        </w:rPr>
        <w:t>relacionada</w:t>
      </w:r>
      <w:r w:rsidR="00826F20" w:rsidRPr="00F03225">
        <w:rPr>
          <w:sz w:val="24"/>
          <w:szCs w:val="24"/>
        </w:rPr>
        <w:t xml:space="preserve"> ao</w:t>
      </w:r>
      <w:r w:rsidR="003C1991" w:rsidRPr="00F03225">
        <w:rPr>
          <w:sz w:val="24"/>
          <w:szCs w:val="24"/>
        </w:rPr>
        <w:t xml:space="preserve"> plano metafísico de manifestação do conhecimento indígena compartilhado a partir das crenças, danças, rituais </w:t>
      </w:r>
      <w:r w:rsidRPr="00F03225">
        <w:rPr>
          <w:sz w:val="24"/>
          <w:szCs w:val="24"/>
        </w:rPr>
        <w:t>(Parson</w:t>
      </w:r>
      <w:r w:rsidR="00F03225" w:rsidRPr="00F03225">
        <w:rPr>
          <w:sz w:val="24"/>
          <w:szCs w:val="24"/>
        </w:rPr>
        <w:t>s</w:t>
      </w:r>
      <w:r w:rsidRPr="00F03225">
        <w:rPr>
          <w:sz w:val="24"/>
          <w:szCs w:val="24"/>
        </w:rPr>
        <w:t>; Nalau; Fisher, 2017).</w:t>
      </w:r>
    </w:p>
    <w:p w14:paraId="5A5D2690" w14:textId="1847A5BB" w:rsidR="001417EF" w:rsidRDefault="00EE56F9" w:rsidP="00E44E6A">
      <w:pPr>
        <w:pBdr>
          <w:top w:val="nil"/>
          <w:left w:val="nil"/>
          <w:bottom w:val="nil"/>
          <w:right w:val="nil"/>
          <w:between w:val="nil"/>
        </w:pBdr>
        <w:spacing w:after="0" w:line="360" w:lineRule="auto"/>
        <w:ind w:firstLine="720"/>
        <w:jc w:val="both"/>
        <w:rPr>
          <w:sz w:val="24"/>
          <w:szCs w:val="24"/>
        </w:rPr>
      </w:pPr>
      <w:r>
        <w:rPr>
          <w:sz w:val="24"/>
          <w:szCs w:val="24"/>
        </w:rPr>
        <w:t>Alguns estudos sobre a gestão do conhecimento indígena têm ampli</w:t>
      </w:r>
      <w:r w:rsidR="00D22D00">
        <w:rPr>
          <w:sz w:val="24"/>
          <w:szCs w:val="24"/>
        </w:rPr>
        <w:t xml:space="preserve">ado </w:t>
      </w:r>
      <w:r>
        <w:rPr>
          <w:sz w:val="24"/>
          <w:szCs w:val="24"/>
        </w:rPr>
        <w:t xml:space="preserve">suas análises para a sua </w:t>
      </w:r>
      <w:r w:rsidRPr="00F03225">
        <w:rPr>
          <w:sz w:val="24"/>
          <w:szCs w:val="24"/>
        </w:rPr>
        <w:t>estrutura e encadeamento de etapas. Por ser um conhecimento geracional e multifacetado (</w:t>
      </w:r>
      <w:r w:rsidRPr="00E66127">
        <w:rPr>
          <w:sz w:val="24"/>
          <w:szCs w:val="24"/>
        </w:rPr>
        <w:t>Ngulube, 2003), compreende-se que não há como determinar um processo único e continuo de fases da gestão do conhecimento indígena. No entanto, considera-se, a partir de alguns estudos</w:t>
      </w:r>
      <w:r w:rsidR="00D22D00" w:rsidRPr="00E66127">
        <w:rPr>
          <w:sz w:val="24"/>
          <w:szCs w:val="24"/>
        </w:rPr>
        <w:t xml:space="preserve"> </w:t>
      </w:r>
      <w:r w:rsidR="00826F20" w:rsidRPr="00E66127">
        <w:rPr>
          <w:sz w:val="24"/>
          <w:szCs w:val="24"/>
        </w:rPr>
        <w:t>comunitári</w:t>
      </w:r>
      <w:r w:rsidR="00E66127" w:rsidRPr="00E66127">
        <w:rPr>
          <w:sz w:val="24"/>
          <w:szCs w:val="24"/>
        </w:rPr>
        <w:t>os</w:t>
      </w:r>
      <w:r w:rsidR="00E66127">
        <w:rPr>
          <w:sz w:val="24"/>
          <w:szCs w:val="24"/>
        </w:rPr>
        <w:t xml:space="preserve"> </w:t>
      </w:r>
      <w:r w:rsidR="00826F20" w:rsidRPr="00E66127">
        <w:rPr>
          <w:sz w:val="24"/>
          <w:szCs w:val="24"/>
        </w:rPr>
        <w:t xml:space="preserve">(World Bank, 1998; Mabawonku, 2002; Gorjestani, 2000; Ngulube, 2003), </w:t>
      </w:r>
      <w:r w:rsidRPr="00E66127">
        <w:rPr>
          <w:sz w:val="24"/>
          <w:szCs w:val="24"/>
        </w:rPr>
        <w:t xml:space="preserve">que existem </w:t>
      </w:r>
      <w:r w:rsidR="00826F20" w:rsidRPr="00E66127">
        <w:rPr>
          <w:sz w:val="24"/>
          <w:szCs w:val="24"/>
        </w:rPr>
        <w:t>oito principais</w:t>
      </w:r>
      <w:r>
        <w:rPr>
          <w:sz w:val="24"/>
          <w:szCs w:val="24"/>
        </w:rPr>
        <w:t xml:space="preserve"> etapas</w:t>
      </w:r>
      <w:r w:rsidR="00C82C42">
        <w:rPr>
          <w:sz w:val="24"/>
          <w:szCs w:val="24"/>
        </w:rPr>
        <w:t xml:space="preserve"> </w:t>
      </w:r>
      <w:r w:rsidR="001417EF">
        <w:rPr>
          <w:sz w:val="24"/>
          <w:szCs w:val="24"/>
        </w:rPr>
        <w:t>(Figura 1</w:t>
      </w:r>
      <w:r w:rsidR="00826F20">
        <w:rPr>
          <w:sz w:val="24"/>
          <w:szCs w:val="24"/>
        </w:rPr>
        <w:t>).</w:t>
      </w:r>
    </w:p>
    <w:p w14:paraId="173F60F0" w14:textId="77777777" w:rsidR="000505F1" w:rsidRDefault="000505F1" w:rsidP="00E66127">
      <w:pPr>
        <w:pBdr>
          <w:top w:val="nil"/>
          <w:left w:val="nil"/>
          <w:bottom w:val="nil"/>
          <w:right w:val="nil"/>
          <w:between w:val="nil"/>
        </w:pBdr>
        <w:spacing w:after="0" w:line="360" w:lineRule="auto"/>
        <w:rPr>
          <w:sz w:val="21"/>
          <w:szCs w:val="21"/>
        </w:rPr>
      </w:pPr>
    </w:p>
    <w:p w14:paraId="61829089" w14:textId="2955D0EE" w:rsidR="008E2B48" w:rsidRPr="000505F1" w:rsidRDefault="008E2B48" w:rsidP="00376B42">
      <w:pPr>
        <w:pBdr>
          <w:top w:val="nil"/>
          <w:left w:val="nil"/>
          <w:bottom w:val="nil"/>
          <w:right w:val="nil"/>
          <w:between w:val="nil"/>
        </w:pBdr>
        <w:spacing w:after="0" w:line="360" w:lineRule="auto"/>
        <w:jc w:val="center"/>
        <w:rPr>
          <w:sz w:val="24"/>
          <w:szCs w:val="24"/>
        </w:rPr>
      </w:pPr>
      <w:r w:rsidRPr="000505F1">
        <w:rPr>
          <w:sz w:val="24"/>
          <w:szCs w:val="24"/>
        </w:rPr>
        <w:t>Figura 1: Principais etapas da gestão do conhecimento indígena</w:t>
      </w:r>
    </w:p>
    <w:p w14:paraId="68785538" w14:textId="685BEB11" w:rsidR="00376B42" w:rsidRDefault="00376B42" w:rsidP="00376B42">
      <w:pPr>
        <w:pBdr>
          <w:top w:val="nil"/>
          <w:left w:val="nil"/>
          <w:bottom w:val="nil"/>
          <w:right w:val="nil"/>
          <w:between w:val="nil"/>
        </w:pBdr>
        <w:spacing w:after="0" w:line="360" w:lineRule="auto"/>
        <w:jc w:val="center"/>
        <w:rPr>
          <w:sz w:val="24"/>
          <w:szCs w:val="24"/>
        </w:rPr>
      </w:pPr>
      <w:r>
        <w:rPr>
          <w:noProof/>
          <w:sz w:val="24"/>
          <w:szCs w:val="24"/>
        </w:rPr>
        <w:drawing>
          <wp:inline distT="0" distB="0" distL="0" distR="0" wp14:anchorId="633AC8B9" wp14:editId="603EAF70">
            <wp:extent cx="3832392" cy="3912243"/>
            <wp:effectExtent l="0" t="0" r="3175" b="0"/>
            <wp:docPr id="834448812" name="Imagem 1"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48812" name="Imagem 1" descr="Uma imagem contendo Diagram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0625" cy="3961481"/>
                    </a:xfrm>
                    <a:prstGeom prst="rect">
                      <a:avLst/>
                    </a:prstGeom>
                  </pic:spPr>
                </pic:pic>
              </a:graphicData>
            </a:graphic>
          </wp:inline>
        </w:drawing>
      </w:r>
    </w:p>
    <w:p w14:paraId="3B817110" w14:textId="7C521CB6" w:rsidR="008E2B48" w:rsidRPr="00565CB4" w:rsidRDefault="008E2B48" w:rsidP="00376B42">
      <w:pPr>
        <w:pBdr>
          <w:top w:val="nil"/>
          <w:left w:val="nil"/>
          <w:bottom w:val="nil"/>
          <w:right w:val="nil"/>
          <w:between w:val="nil"/>
        </w:pBdr>
        <w:spacing w:after="0" w:line="360" w:lineRule="auto"/>
        <w:ind w:left="720" w:firstLine="720"/>
        <w:rPr>
          <w:sz w:val="21"/>
          <w:szCs w:val="21"/>
        </w:rPr>
      </w:pPr>
      <w:r w:rsidRPr="00565CB4">
        <w:rPr>
          <w:sz w:val="21"/>
          <w:szCs w:val="21"/>
        </w:rPr>
        <w:t>Fonte:</w:t>
      </w:r>
      <w:r w:rsidR="00826F20">
        <w:rPr>
          <w:sz w:val="21"/>
          <w:szCs w:val="21"/>
        </w:rPr>
        <w:t xml:space="preserve"> Elaborada pelos autores (2024)</w:t>
      </w:r>
    </w:p>
    <w:p w14:paraId="62530F2A" w14:textId="77777777" w:rsidR="000505F1" w:rsidRDefault="000505F1" w:rsidP="0073658A">
      <w:pPr>
        <w:pBdr>
          <w:top w:val="nil"/>
          <w:left w:val="nil"/>
          <w:bottom w:val="nil"/>
          <w:right w:val="nil"/>
          <w:between w:val="nil"/>
        </w:pBdr>
        <w:spacing w:after="0" w:line="360" w:lineRule="auto"/>
        <w:ind w:firstLine="720"/>
        <w:jc w:val="both"/>
        <w:rPr>
          <w:color w:val="000000" w:themeColor="text1"/>
          <w:sz w:val="24"/>
          <w:szCs w:val="24"/>
        </w:rPr>
      </w:pPr>
    </w:p>
    <w:p w14:paraId="36CF951F" w14:textId="3E2AFA1B" w:rsidR="00AD28A1" w:rsidRDefault="00EE56F9" w:rsidP="0073658A">
      <w:pPr>
        <w:pBdr>
          <w:top w:val="nil"/>
          <w:left w:val="nil"/>
          <w:bottom w:val="nil"/>
          <w:right w:val="nil"/>
          <w:between w:val="nil"/>
        </w:pBdr>
        <w:spacing w:after="0" w:line="360" w:lineRule="auto"/>
        <w:ind w:firstLine="720"/>
        <w:jc w:val="both"/>
        <w:rPr>
          <w:sz w:val="24"/>
          <w:szCs w:val="24"/>
        </w:rPr>
      </w:pPr>
      <w:r w:rsidRPr="00826F20">
        <w:rPr>
          <w:color w:val="000000" w:themeColor="text1"/>
          <w:sz w:val="24"/>
          <w:szCs w:val="24"/>
        </w:rPr>
        <w:t>Essas etapas</w:t>
      </w:r>
      <w:r w:rsidR="00C82C42" w:rsidRPr="00826F20">
        <w:rPr>
          <w:color w:val="000000" w:themeColor="text1"/>
          <w:sz w:val="24"/>
          <w:szCs w:val="24"/>
        </w:rPr>
        <w:t xml:space="preserve"> do processo</w:t>
      </w:r>
      <w:r w:rsidRPr="00826F20">
        <w:rPr>
          <w:color w:val="000000" w:themeColor="text1"/>
          <w:sz w:val="24"/>
          <w:szCs w:val="24"/>
        </w:rPr>
        <w:t xml:space="preserve"> representam um encadeamento de </w:t>
      </w:r>
      <w:r w:rsidR="00826F20" w:rsidRPr="00826F20">
        <w:rPr>
          <w:color w:val="000000" w:themeColor="text1"/>
          <w:sz w:val="24"/>
          <w:szCs w:val="24"/>
        </w:rPr>
        <w:t>elementos</w:t>
      </w:r>
      <w:r w:rsidRPr="00826F20">
        <w:rPr>
          <w:color w:val="000000" w:themeColor="text1"/>
          <w:sz w:val="24"/>
          <w:szCs w:val="24"/>
        </w:rPr>
        <w:t xml:space="preserve"> que agrupam os principais estágios do conhecimento indígena desde a sua identificação e validação até o monitoramento para a garantia de apoio na preservação e a participação </w:t>
      </w:r>
      <w:r w:rsidRPr="00357CB9">
        <w:rPr>
          <w:sz w:val="24"/>
          <w:szCs w:val="24"/>
        </w:rPr>
        <w:t>direta dos detentores do conhecimento na proteção leg</w:t>
      </w:r>
      <w:r w:rsidR="009877D3" w:rsidRPr="00357CB9">
        <w:rPr>
          <w:sz w:val="24"/>
          <w:szCs w:val="24"/>
        </w:rPr>
        <w:t>al.</w:t>
      </w:r>
      <w:r w:rsidR="009877D3">
        <w:rPr>
          <w:sz w:val="24"/>
          <w:szCs w:val="24"/>
        </w:rPr>
        <w:t xml:space="preserve"> </w:t>
      </w:r>
      <w:r w:rsidR="00826F20">
        <w:rPr>
          <w:sz w:val="24"/>
          <w:szCs w:val="24"/>
        </w:rPr>
        <w:t xml:space="preserve">O </w:t>
      </w:r>
      <w:r w:rsidR="00826F20" w:rsidRPr="00CD00C0">
        <w:rPr>
          <w:b/>
          <w:bCs/>
          <w:sz w:val="24"/>
          <w:szCs w:val="24"/>
        </w:rPr>
        <w:t>reconhecimento/validação (1)</w:t>
      </w:r>
      <w:r w:rsidR="00826F20">
        <w:rPr>
          <w:sz w:val="24"/>
          <w:szCs w:val="24"/>
        </w:rPr>
        <w:t xml:space="preserve"> refere-se </w:t>
      </w:r>
      <w:r w:rsidR="00562190">
        <w:rPr>
          <w:sz w:val="24"/>
          <w:szCs w:val="24"/>
        </w:rPr>
        <w:t>à</w:t>
      </w:r>
      <w:r w:rsidR="00826F20">
        <w:rPr>
          <w:sz w:val="24"/>
          <w:szCs w:val="24"/>
        </w:rPr>
        <w:t xml:space="preserve"> </w:t>
      </w:r>
      <w:r w:rsidR="00826F20">
        <w:rPr>
          <w:sz w:val="24"/>
          <w:szCs w:val="24"/>
        </w:rPr>
        <w:lastRenderedPageBreak/>
        <w:t xml:space="preserve">identificação e análise do conhecimento por meio dos detentores do conhecimento, sendo uma fase inicial; a </w:t>
      </w:r>
      <w:r w:rsidR="00826F20" w:rsidRPr="00CD00C0">
        <w:rPr>
          <w:b/>
          <w:bCs/>
          <w:sz w:val="24"/>
          <w:szCs w:val="24"/>
        </w:rPr>
        <w:t>validação</w:t>
      </w:r>
      <w:r w:rsidR="00826F20">
        <w:rPr>
          <w:sz w:val="24"/>
          <w:szCs w:val="24"/>
        </w:rPr>
        <w:t xml:space="preserve"> </w:t>
      </w:r>
      <w:r w:rsidR="00826F20" w:rsidRPr="00CD00C0">
        <w:rPr>
          <w:b/>
          <w:bCs/>
          <w:sz w:val="24"/>
          <w:szCs w:val="24"/>
        </w:rPr>
        <w:t>(2)</w:t>
      </w:r>
      <w:r w:rsidR="00826F20">
        <w:rPr>
          <w:sz w:val="24"/>
          <w:szCs w:val="24"/>
        </w:rPr>
        <w:t xml:space="preserve"> é a avaliação de confiabilidade do conhecimento para a garantia de </w:t>
      </w:r>
      <w:r w:rsidR="00CD00C0">
        <w:rPr>
          <w:sz w:val="24"/>
          <w:szCs w:val="24"/>
        </w:rPr>
        <w:t xml:space="preserve">sua precisão e segurança na legitimidade; o </w:t>
      </w:r>
      <w:r w:rsidR="00CD00C0" w:rsidRPr="00CD00C0">
        <w:rPr>
          <w:b/>
          <w:bCs/>
          <w:sz w:val="24"/>
          <w:szCs w:val="24"/>
        </w:rPr>
        <w:t>registro/documentação (3)</w:t>
      </w:r>
      <w:r w:rsidR="00CD00C0">
        <w:rPr>
          <w:sz w:val="24"/>
          <w:szCs w:val="24"/>
        </w:rPr>
        <w:t xml:space="preserve"> corresponde ao processo de tratamento do conhecimento captado por meio da acurácia e registro documentado; </w:t>
      </w:r>
      <w:r w:rsidR="00CD00C0" w:rsidRPr="00CD00C0">
        <w:rPr>
          <w:b/>
          <w:bCs/>
          <w:sz w:val="24"/>
          <w:szCs w:val="24"/>
        </w:rPr>
        <w:t>armazenamento</w:t>
      </w:r>
      <w:r w:rsidR="00CD00C0">
        <w:rPr>
          <w:b/>
          <w:bCs/>
          <w:sz w:val="24"/>
          <w:szCs w:val="24"/>
        </w:rPr>
        <w:t xml:space="preserve"> </w:t>
      </w:r>
      <w:r w:rsidR="00CD00C0" w:rsidRPr="00CD00C0">
        <w:rPr>
          <w:b/>
          <w:bCs/>
          <w:sz w:val="24"/>
          <w:szCs w:val="24"/>
        </w:rPr>
        <w:t>(4)</w:t>
      </w:r>
      <w:r w:rsidR="00CD00C0">
        <w:rPr>
          <w:sz w:val="24"/>
          <w:szCs w:val="24"/>
        </w:rPr>
        <w:t xml:space="preserve">, processo posterior ao registro, que corresponde </w:t>
      </w:r>
      <w:r w:rsidR="00C245CE">
        <w:rPr>
          <w:sz w:val="24"/>
          <w:szCs w:val="24"/>
        </w:rPr>
        <w:t>à</w:t>
      </w:r>
      <w:r w:rsidR="00CD00C0">
        <w:rPr>
          <w:sz w:val="24"/>
          <w:szCs w:val="24"/>
        </w:rPr>
        <w:t xml:space="preserve"> acessibilidade por meio de armazenamento físico ou digital (repositórios, bases de dados, armazenamento em nuvem etc.); </w:t>
      </w:r>
      <w:r w:rsidR="00CD00C0" w:rsidRPr="00CD00C0">
        <w:rPr>
          <w:b/>
          <w:bCs/>
          <w:sz w:val="24"/>
          <w:szCs w:val="24"/>
        </w:rPr>
        <w:t>transferência (5)</w:t>
      </w:r>
      <w:r w:rsidR="00CD00C0" w:rsidRPr="00CD00C0">
        <w:rPr>
          <w:sz w:val="24"/>
          <w:szCs w:val="24"/>
        </w:rPr>
        <w:t>,</w:t>
      </w:r>
      <w:r w:rsidR="00CD00C0">
        <w:rPr>
          <w:sz w:val="24"/>
          <w:szCs w:val="24"/>
        </w:rPr>
        <w:t xml:space="preserve"> processo em que o conhecimento registrado e armazenado é transferido para a posse do detentor, sendo também uma etapa de avaliação e teste do modelo-piloto de gestão do conhecimento; </w:t>
      </w:r>
      <w:r w:rsidR="00CD00C0" w:rsidRPr="00E66127">
        <w:rPr>
          <w:b/>
          <w:bCs/>
          <w:color w:val="000000" w:themeColor="text1"/>
          <w:sz w:val="24"/>
          <w:szCs w:val="24"/>
        </w:rPr>
        <w:t>disseminação</w:t>
      </w:r>
      <w:r w:rsidR="00CD00C0" w:rsidRPr="0073658A">
        <w:rPr>
          <w:color w:val="000000" w:themeColor="text1"/>
          <w:sz w:val="24"/>
          <w:szCs w:val="24"/>
        </w:rPr>
        <w:t xml:space="preserve"> (6), </w:t>
      </w:r>
      <w:r w:rsidR="00CD00C0">
        <w:rPr>
          <w:sz w:val="24"/>
          <w:szCs w:val="24"/>
        </w:rPr>
        <w:t xml:space="preserve">caracterizada como uma etapa correlacionada </w:t>
      </w:r>
      <w:r w:rsidR="002738CD">
        <w:rPr>
          <w:sz w:val="24"/>
          <w:szCs w:val="24"/>
        </w:rPr>
        <w:t>à</w:t>
      </w:r>
      <w:r w:rsidR="00CD00C0">
        <w:rPr>
          <w:sz w:val="24"/>
          <w:szCs w:val="24"/>
        </w:rPr>
        <w:t xml:space="preserve"> transferência,</w:t>
      </w:r>
      <w:r w:rsidR="00413FF3">
        <w:rPr>
          <w:sz w:val="24"/>
          <w:szCs w:val="24"/>
        </w:rPr>
        <w:t xml:space="preserve">  configurando-se em um</w:t>
      </w:r>
      <w:r w:rsidR="00CD00C0">
        <w:rPr>
          <w:sz w:val="24"/>
          <w:szCs w:val="24"/>
        </w:rPr>
        <w:t xml:space="preserve"> interc</w:t>
      </w:r>
      <w:r w:rsidR="00413FF3">
        <w:rPr>
          <w:sz w:val="24"/>
          <w:szCs w:val="24"/>
        </w:rPr>
        <w:t>â</w:t>
      </w:r>
      <w:r w:rsidR="00CD00C0">
        <w:rPr>
          <w:sz w:val="24"/>
          <w:szCs w:val="24"/>
        </w:rPr>
        <w:t xml:space="preserve">mbio do conhecimento com alguns agentes que instrumentalizam o seu compartilhamento: bibliotecas, centros de documentação, museus, dentre outros; </w:t>
      </w:r>
      <w:r w:rsidR="00CD00C0" w:rsidRPr="0073658A">
        <w:rPr>
          <w:b/>
          <w:bCs/>
          <w:sz w:val="24"/>
          <w:szCs w:val="24"/>
        </w:rPr>
        <w:t>monitoramento</w:t>
      </w:r>
      <w:r w:rsidR="0073658A" w:rsidRPr="0073658A">
        <w:rPr>
          <w:b/>
          <w:bCs/>
          <w:sz w:val="24"/>
          <w:szCs w:val="24"/>
        </w:rPr>
        <w:t xml:space="preserve"> (7</w:t>
      </w:r>
      <w:r w:rsidR="0073658A">
        <w:rPr>
          <w:sz w:val="24"/>
          <w:szCs w:val="24"/>
        </w:rPr>
        <w:t>)</w:t>
      </w:r>
      <w:r w:rsidR="00CD00C0">
        <w:rPr>
          <w:sz w:val="24"/>
          <w:szCs w:val="24"/>
        </w:rPr>
        <w:t>, cuja etapa representa o controle</w:t>
      </w:r>
      <w:r w:rsidR="0073658A">
        <w:rPr>
          <w:sz w:val="24"/>
          <w:szCs w:val="24"/>
        </w:rPr>
        <w:t xml:space="preserve">, acompanhamento e análise do conhecimento por meio de parcerias entre comunidades indígenas e outros colaboradores; </w:t>
      </w:r>
      <w:r w:rsidR="0073658A" w:rsidRPr="0073658A">
        <w:rPr>
          <w:b/>
          <w:bCs/>
          <w:sz w:val="24"/>
          <w:szCs w:val="24"/>
        </w:rPr>
        <w:t>participação comunitária (8),</w:t>
      </w:r>
      <w:r w:rsidR="0073658A">
        <w:rPr>
          <w:sz w:val="24"/>
          <w:szCs w:val="24"/>
        </w:rPr>
        <w:t xml:space="preserve"> correspondendo </w:t>
      </w:r>
      <w:r w:rsidR="009E4992">
        <w:rPr>
          <w:sz w:val="24"/>
          <w:szCs w:val="24"/>
        </w:rPr>
        <w:t>à</w:t>
      </w:r>
      <w:r w:rsidR="0073658A">
        <w:rPr>
          <w:sz w:val="24"/>
          <w:szCs w:val="24"/>
        </w:rPr>
        <w:t xml:space="preserve"> etapa de envolvimento das comunidades indígenas em coparticipação na gestão do conhecimento indígena, de modo que essa relação simbiótica seja protagonizada </w:t>
      </w:r>
      <w:r w:rsidR="009E4992">
        <w:rPr>
          <w:sz w:val="24"/>
          <w:szCs w:val="24"/>
        </w:rPr>
        <w:t>pelos próprios indígenas</w:t>
      </w:r>
      <w:r w:rsidR="0073658A">
        <w:rPr>
          <w:sz w:val="24"/>
          <w:szCs w:val="24"/>
        </w:rPr>
        <w:t xml:space="preserve">, detentores do conhecimento. </w:t>
      </w:r>
      <w:r w:rsidR="00826F20">
        <w:rPr>
          <w:sz w:val="24"/>
          <w:szCs w:val="24"/>
        </w:rPr>
        <w:t>Es</w:t>
      </w:r>
      <w:r w:rsidR="009E4992">
        <w:rPr>
          <w:sz w:val="24"/>
          <w:szCs w:val="24"/>
        </w:rPr>
        <w:t>s</w:t>
      </w:r>
      <w:r w:rsidR="00826F20">
        <w:rPr>
          <w:sz w:val="24"/>
          <w:szCs w:val="24"/>
        </w:rPr>
        <w:t xml:space="preserve">e processo relacionado à gestão ampara o sistema de conhecimento indígena </w:t>
      </w:r>
      <w:r w:rsidR="00826F20" w:rsidRPr="00357CB9">
        <w:rPr>
          <w:sz w:val="24"/>
          <w:szCs w:val="24"/>
        </w:rPr>
        <w:t>(World Bank, 1998; Gorjestani, 2000; Ngulube, 2003)</w:t>
      </w:r>
    </w:p>
    <w:p w14:paraId="7F8D683E" w14:textId="1D3EC6E3" w:rsidR="00C67D05" w:rsidRPr="00826F20" w:rsidRDefault="007B776A" w:rsidP="00826F20">
      <w:pPr>
        <w:pBdr>
          <w:top w:val="nil"/>
          <w:left w:val="nil"/>
          <w:bottom w:val="nil"/>
          <w:right w:val="nil"/>
          <w:between w:val="nil"/>
        </w:pBdr>
        <w:spacing w:after="0" w:line="360" w:lineRule="auto"/>
        <w:ind w:firstLine="720"/>
        <w:jc w:val="both"/>
        <w:rPr>
          <w:sz w:val="24"/>
          <w:szCs w:val="24"/>
        </w:rPr>
      </w:pPr>
      <w:r>
        <w:rPr>
          <w:sz w:val="24"/>
          <w:szCs w:val="24"/>
        </w:rPr>
        <w:t>O</w:t>
      </w:r>
      <w:r w:rsidR="00905D65">
        <w:rPr>
          <w:sz w:val="24"/>
          <w:szCs w:val="24"/>
        </w:rPr>
        <w:t xml:space="preserve"> processo de composição da gestão do conhecimento indígena </w:t>
      </w:r>
      <w:r>
        <w:rPr>
          <w:sz w:val="24"/>
          <w:szCs w:val="24"/>
        </w:rPr>
        <w:t>pode ser</w:t>
      </w:r>
      <w:r w:rsidR="00905D65">
        <w:rPr>
          <w:sz w:val="24"/>
          <w:szCs w:val="24"/>
        </w:rPr>
        <w:t xml:space="preserve"> formado por </w:t>
      </w:r>
      <w:r w:rsidR="00645AB0">
        <w:rPr>
          <w:sz w:val="24"/>
          <w:szCs w:val="24"/>
        </w:rPr>
        <w:t xml:space="preserve">uma </w:t>
      </w:r>
      <w:r w:rsidR="008E2B48">
        <w:rPr>
          <w:sz w:val="24"/>
          <w:szCs w:val="24"/>
        </w:rPr>
        <w:t xml:space="preserve">rede de </w:t>
      </w:r>
      <w:r w:rsidR="00905D65">
        <w:rPr>
          <w:sz w:val="24"/>
          <w:szCs w:val="24"/>
        </w:rPr>
        <w:t>atores</w:t>
      </w:r>
      <w:r w:rsidR="00645AB0">
        <w:rPr>
          <w:sz w:val="24"/>
          <w:szCs w:val="24"/>
        </w:rPr>
        <w:t xml:space="preserve"> composta</w:t>
      </w:r>
      <w:r w:rsidR="00905D65">
        <w:rPr>
          <w:sz w:val="24"/>
          <w:szCs w:val="24"/>
        </w:rPr>
        <w:t xml:space="preserve">: </w:t>
      </w:r>
      <w:r w:rsidR="00905D65">
        <w:rPr>
          <w:i/>
          <w:iCs/>
          <w:sz w:val="24"/>
          <w:szCs w:val="24"/>
        </w:rPr>
        <w:t>stakeholders</w:t>
      </w:r>
      <w:r w:rsidR="00905D65">
        <w:rPr>
          <w:sz w:val="24"/>
          <w:szCs w:val="24"/>
        </w:rPr>
        <w:t>, guardiões e detentores do conhecimento</w:t>
      </w:r>
      <w:r>
        <w:rPr>
          <w:sz w:val="24"/>
          <w:szCs w:val="24"/>
        </w:rPr>
        <w:t xml:space="preserve"> (Gorjestani, 2000)</w:t>
      </w:r>
      <w:r w:rsidR="00905D65">
        <w:rPr>
          <w:sz w:val="24"/>
          <w:szCs w:val="24"/>
        </w:rPr>
        <w:t xml:space="preserve">. </w:t>
      </w:r>
      <w:r>
        <w:rPr>
          <w:sz w:val="24"/>
          <w:szCs w:val="24"/>
        </w:rPr>
        <w:t>Ainda de acordo com o autor,</w:t>
      </w:r>
      <w:r w:rsidR="00905D65">
        <w:rPr>
          <w:sz w:val="24"/>
          <w:szCs w:val="24"/>
        </w:rPr>
        <w:t xml:space="preserve"> cada ator possui um papel estratégico e importante em cada fase de circulação do conhecimento indígena: (1) o </w:t>
      </w:r>
      <w:r w:rsidR="00905D65">
        <w:rPr>
          <w:i/>
          <w:iCs/>
          <w:sz w:val="24"/>
          <w:szCs w:val="24"/>
        </w:rPr>
        <w:t xml:space="preserve">stakeholder </w:t>
      </w:r>
      <w:r w:rsidR="00905D65">
        <w:rPr>
          <w:sz w:val="24"/>
          <w:szCs w:val="24"/>
        </w:rPr>
        <w:t>é o parceiro, que pode ser representado pelas organizações sociais, grupos de apoio, pesquisadores, universidades e outras entidades que exercem o papel de apoiar o processo de interc</w:t>
      </w:r>
      <w:r w:rsidR="00E360F2">
        <w:rPr>
          <w:sz w:val="24"/>
          <w:szCs w:val="24"/>
        </w:rPr>
        <w:t>â</w:t>
      </w:r>
      <w:r w:rsidR="00905D65">
        <w:rPr>
          <w:sz w:val="24"/>
          <w:szCs w:val="24"/>
        </w:rPr>
        <w:t xml:space="preserve">mbio do conhecimento; (2) os guardiões são atores-chave para garantir a sobrevivência do conhecimento indígena no processo de transmissão geracional (os curandeiros, os anciãos, os chefes das comunidades); </w:t>
      </w:r>
      <w:r w:rsidR="00C82C42" w:rsidRPr="00826F20">
        <w:rPr>
          <w:color w:val="000000" w:themeColor="text1"/>
          <w:sz w:val="24"/>
          <w:szCs w:val="24"/>
        </w:rPr>
        <w:t>e</w:t>
      </w:r>
      <w:r w:rsidR="00C82C42" w:rsidRPr="00C82C42">
        <w:rPr>
          <w:color w:val="FF0000"/>
          <w:sz w:val="24"/>
          <w:szCs w:val="24"/>
        </w:rPr>
        <w:t xml:space="preserve"> </w:t>
      </w:r>
      <w:r w:rsidR="00905D65">
        <w:rPr>
          <w:sz w:val="24"/>
          <w:szCs w:val="24"/>
        </w:rPr>
        <w:t>(3) os detentores do conhecimento são a própria comunidade indígena</w:t>
      </w:r>
      <w:r w:rsidR="00574EA5">
        <w:rPr>
          <w:sz w:val="24"/>
          <w:szCs w:val="24"/>
        </w:rPr>
        <w:t xml:space="preserve">. </w:t>
      </w:r>
    </w:p>
    <w:p w14:paraId="6EE504B6" w14:textId="77777777" w:rsidR="00251A7C" w:rsidRDefault="00251A7C" w:rsidP="00251A7C">
      <w:pPr>
        <w:pBdr>
          <w:top w:val="nil"/>
          <w:left w:val="nil"/>
          <w:bottom w:val="nil"/>
          <w:right w:val="nil"/>
          <w:between w:val="nil"/>
        </w:pBdr>
        <w:spacing w:before="240" w:after="120" w:line="360" w:lineRule="auto"/>
        <w:rPr>
          <w:b/>
          <w:color w:val="000000"/>
          <w:sz w:val="24"/>
          <w:szCs w:val="24"/>
        </w:rPr>
      </w:pPr>
      <w:r>
        <w:rPr>
          <w:b/>
          <w:color w:val="000000"/>
          <w:sz w:val="24"/>
          <w:szCs w:val="24"/>
        </w:rPr>
        <w:t>3 SISTEMAS DE CONHECIMENTO INDÍGENA</w:t>
      </w:r>
    </w:p>
    <w:p w14:paraId="2D450A85" w14:textId="71277081" w:rsidR="007C4C7C" w:rsidRDefault="00246D6F" w:rsidP="007C4C7C">
      <w:pPr>
        <w:pBdr>
          <w:top w:val="nil"/>
          <w:left w:val="nil"/>
          <w:bottom w:val="nil"/>
          <w:right w:val="nil"/>
          <w:between w:val="nil"/>
        </w:pBdr>
        <w:spacing w:after="0" w:line="360" w:lineRule="auto"/>
        <w:jc w:val="both"/>
        <w:rPr>
          <w:i/>
          <w:sz w:val="24"/>
          <w:szCs w:val="24"/>
        </w:rPr>
      </w:pPr>
      <w:r>
        <w:rPr>
          <w:sz w:val="24"/>
          <w:szCs w:val="24"/>
        </w:rPr>
        <w:lastRenderedPageBreak/>
        <w:tab/>
        <w:t xml:space="preserve">Os estudos que tratam sobre os sistemas de conhecimento indígena </w:t>
      </w:r>
      <w:r w:rsidR="00BD34F7">
        <w:rPr>
          <w:sz w:val="24"/>
          <w:szCs w:val="24"/>
        </w:rPr>
        <w:t xml:space="preserve">apontam sua concepção </w:t>
      </w:r>
      <w:r w:rsidRPr="00267159">
        <w:rPr>
          <w:sz w:val="24"/>
          <w:szCs w:val="24"/>
        </w:rPr>
        <w:t xml:space="preserve">a partir de diferentes aspectos inter-relacionados </w:t>
      </w:r>
      <w:r w:rsidR="00BD34F7">
        <w:rPr>
          <w:sz w:val="24"/>
          <w:szCs w:val="24"/>
        </w:rPr>
        <w:t>que envolvem a</w:t>
      </w:r>
      <w:r w:rsidRPr="00267159">
        <w:rPr>
          <w:sz w:val="24"/>
          <w:szCs w:val="24"/>
        </w:rPr>
        <w:t xml:space="preserve"> economia </w:t>
      </w:r>
      <w:r w:rsidRPr="00357CB9">
        <w:rPr>
          <w:sz w:val="24"/>
          <w:szCs w:val="24"/>
        </w:rPr>
        <w:t xml:space="preserve">local, </w:t>
      </w:r>
      <w:r w:rsidR="00BD34F7">
        <w:rPr>
          <w:sz w:val="24"/>
          <w:szCs w:val="24"/>
        </w:rPr>
        <w:t xml:space="preserve">o </w:t>
      </w:r>
      <w:r w:rsidRPr="00357CB9">
        <w:rPr>
          <w:sz w:val="24"/>
          <w:szCs w:val="24"/>
        </w:rPr>
        <w:t xml:space="preserve">desenvolvimento sustentável, </w:t>
      </w:r>
      <w:r w:rsidR="00BD34F7">
        <w:rPr>
          <w:sz w:val="24"/>
          <w:szCs w:val="24"/>
        </w:rPr>
        <w:t xml:space="preserve">as </w:t>
      </w:r>
      <w:r w:rsidRPr="00357CB9">
        <w:rPr>
          <w:sz w:val="24"/>
          <w:szCs w:val="24"/>
        </w:rPr>
        <w:t xml:space="preserve">mudanças climáticas, </w:t>
      </w:r>
      <w:r w:rsidR="00BD34F7">
        <w:rPr>
          <w:sz w:val="24"/>
          <w:szCs w:val="24"/>
        </w:rPr>
        <w:t xml:space="preserve">a </w:t>
      </w:r>
      <w:r w:rsidRPr="00357CB9">
        <w:rPr>
          <w:sz w:val="24"/>
          <w:szCs w:val="24"/>
        </w:rPr>
        <w:t xml:space="preserve">cultura, </w:t>
      </w:r>
      <w:r w:rsidR="00BD34F7">
        <w:rPr>
          <w:sz w:val="24"/>
          <w:szCs w:val="24"/>
        </w:rPr>
        <w:t xml:space="preserve">a </w:t>
      </w:r>
      <w:r w:rsidRPr="00357CB9">
        <w:rPr>
          <w:sz w:val="24"/>
          <w:szCs w:val="24"/>
        </w:rPr>
        <w:t>memória</w:t>
      </w:r>
      <w:r w:rsidR="00BE1FE3">
        <w:rPr>
          <w:sz w:val="24"/>
          <w:szCs w:val="24"/>
        </w:rPr>
        <w:t>,</w:t>
      </w:r>
      <w:r w:rsidRPr="00357CB9">
        <w:rPr>
          <w:sz w:val="24"/>
          <w:szCs w:val="24"/>
        </w:rPr>
        <w:t xml:space="preserve"> </w:t>
      </w:r>
      <w:r w:rsidR="00BD34F7">
        <w:rPr>
          <w:sz w:val="24"/>
          <w:szCs w:val="24"/>
        </w:rPr>
        <w:t xml:space="preserve">a </w:t>
      </w:r>
      <w:r w:rsidRPr="00357CB9">
        <w:rPr>
          <w:sz w:val="24"/>
          <w:szCs w:val="24"/>
        </w:rPr>
        <w:t xml:space="preserve">documentação, dentre outros (Shonhal, 2016; Makhura, 2004; Kugara </w:t>
      </w:r>
      <w:r w:rsidRPr="007C4C7C">
        <w:rPr>
          <w:sz w:val="24"/>
          <w:szCs w:val="24"/>
        </w:rPr>
        <w:t xml:space="preserve">et al. </w:t>
      </w:r>
      <w:r w:rsidRPr="00357CB9">
        <w:rPr>
          <w:sz w:val="24"/>
          <w:szCs w:val="24"/>
        </w:rPr>
        <w:t>2021; U</w:t>
      </w:r>
      <w:r w:rsidR="00267159" w:rsidRPr="00357CB9">
        <w:rPr>
          <w:sz w:val="24"/>
          <w:szCs w:val="24"/>
        </w:rPr>
        <w:t>nesco</w:t>
      </w:r>
      <w:r w:rsidRPr="00357CB9">
        <w:rPr>
          <w:sz w:val="24"/>
          <w:szCs w:val="24"/>
        </w:rPr>
        <w:t xml:space="preserve">, 2002). </w:t>
      </w:r>
    </w:p>
    <w:p w14:paraId="297B977B" w14:textId="5ADAC9D7" w:rsidR="007C4C7C" w:rsidRPr="007C4C7C" w:rsidRDefault="00C67D05" w:rsidP="007C4C7C">
      <w:pPr>
        <w:pBdr>
          <w:top w:val="nil"/>
          <w:left w:val="nil"/>
          <w:bottom w:val="nil"/>
          <w:right w:val="nil"/>
          <w:between w:val="nil"/>
        </w:pBdr>
        <w:spacing w:after="0" w:line="360" w:lineRule="auto"/>
        <w:ind w:firstLine="720"/>
        <w:jc w:val="both"/>
        <w:rPr>
          <w:sz w:val="24"/>
          <w:szCs w:val="24"/>
        </w:rPr>
      </w:pPr>
      <w:r w:rsidRPr="007C4C7C">
        <w:rPr>
          <w:sz w:val="24"/>
          <w:szCs w:val="24"/>
        </w:rPr>
        <w:t xml:space="preserve">Para compreender os aspectos que constituem os sistemas de conhecimento indígena, Durie (2004) e Sibanda (1998) argumentam que eles são arranjos sociais complexos que viabilizam a prática e a representatividade do modo de vida das comunidades indígenas, de </w:t>
      </w:r>
      <w:r w:rsidR="00BD34F7" w:rsidRPr="007C4C7C">
        <w:rPr>
          <w:sz w:val="24"/>
          <w:szCs w:val="24"/>
        </w:rPr>
        <w:t xml:space="preserve">forma </w:t>
      </w:r>
      <w:r w:rsidRPr="007C4C7C">
        <w:rPr>
          <w:sz w:val="24"/>
          <w:szCs w:val="24"/>
        </w:rPr>
        <w:t>que haja a</w:t>
      </w:r>
      <w:r w:rsidR="00BD34F7" w:rsidRPr="007C4C7C">
        <w:rPr>
          <w:sz w:val="24"/>
          <w:szCs w:val="24"/>
        </w:rPr>
        <w:t xml:space="preserve"> sua</w:t>
      </w:r>
      <w:r w:rsidRPr="007C4C7C">
        <w:rPr>
          <w:sz w:val="24"/>
          <w:szCs w:val="24"/>
        </w:rPr>
        <w:t xml:space="preserve"> manutenção por meio da cultura, da política, do uso e da conservação dos recursos naturais, da agricultura</w:t>
      </w:r>
      <w:r w:rsidR="004D1A34">
        <w:rPr>
          <w:sz w:val="24"/>
          <w:szCs w:val="24"/>
        </w:rPr>
        <w:t xml:space="preserve"> e</w:t>
      </w:r>
      <w:r w:rsidRPr="007C4C7C">
        <w:rPr>
          <w:sz w:val="24"/>
          <w:szCs w:val="24"/>
        </w:rPr>
        <w:t xml:space="preserve"> da medicina tradicional</w:t>
      </w:r>
      <w:r w:rsidR="00C42452" w:rsidRPr="007C4C7C">
        <w:rPr>
          <w:sz w:val="24"/>
          <w:szCs w:val="24"/>
        </w:rPr>
        <w:t xml:space="preserve">. </w:t>
      </w:r>
    </w:p>
    <w:p w14:paraId="109F00CA" w14:textId="1AABE68C" w:rsidR="007C4C7C" w:rsidRDefault="00BE1FE3" w:rsidP="007C4C7C">
      <w:pPr>
        <w:pBdr>
          <w:top w:val="nil"/>
          <w:left w:val="nil"/>
          <w:bottom w:val="nil"/>
          <w:right w:val="nil"/>
          <w:between w:val="nil"/>
        </w:pBdr>
        <w:spacing w:after="0" w:line="360" w:lineRule="auto"/>
        <w:ind w:firstLine="720"/>
        <w:jc w:val="both"/>
        <w:rPr>
          <w:sz w:val="24"/>
          <w:szCs w:val="24"/>
        </w:rPr>
      </w:pPr>
      <w:r w:rsidRPr="00357CB9">
        <w:rPr>
          <w:sz w:val="24"/>
          <w:szCs w:val="24"/>
        </w:rPr>
        <w:t>Algumas terminologias são utilizadas para apresentar os sistemas de conhecimento indígena que, de modo geral, pode variar de</w:t>
      </w:r>
      <w:r w:rsidRPr="00267159">
        <w:rPr>
          <w:sz w:val="24"/>
          <w:szCs w:val="24"/>
        </w:rPr>
        <w:t xml:space="preserve"> acordo com as vertentes da área de pesquisa ou </w:t>
      </w:r>
      <w:r w:rsidR="0068660C">
        <w:rPr>
          <w:sz w:val="24"/>
          <w:szCs w:val="24"/>
        </w:rPr>
        <w:t>d</w:t>
      </w:r>
      <w:r w:rsidRPr="00267159">
        <w:rPr>
          <w:sz w:val="24"/>
          <w:szCs w:val="24"/>
        </w:rPr>
        <w:t xml:space="preserve">a região, sendo as mais comuns: </w:t>
      </w:r>
      <w:r w:rsidRPr="007C4C7C">
        <w:rPr>
          <w:sz w:val="24"/>
          <w:szCs w:val="24"/>
        </w:rPr>
        <w:t xml:space="preserve">Sistemas de conhecimento local; Sistemas de conhecimento </w:t>
      </w:r>
      <w:r w:rsidR="00E66127" w:rsidRPr="007C4C7C">
        <w:rPr>
          <w:sz w:val="24"/>
          <w:szCs w:val="24"/>
        </w:rPr>
        <w:t>tradicional; Sistemas</w:t>
      </w:r>
      <w:r w:rsidRPr="007C4C7C">
        <w:rPr>
          <w:sz w:val="24"/>
          <w:szCs w:val="24"/>
        </w:rPr>
        <w:t xml:space="preserve"> de conhecimento rural (Unesco, 2002), motivo pelo qual se faz necessário delinear seus aspectos conceituais</w:t>
      </w:r>
      <w:r w:rsidR="007C4C7C">
        <w:rPr>
          <w:sz w:val="24"/>
          <w:szCs w:val="24"/>
        </w:rPr>
        <w:t>.</w:t>
      </w:r>
      <w:r w:rsidR="006F0A54">
        <w:rPr>
          <w:sz w:val="24"/>
          <w:szCs w:val="24"/>
        </w:rPr>
        <w:tab/>
      </w:r>
    </w:p>
    <w:p w14:paraId="35DA3330" w14:textId="77777777" w:rsidR="00C42452" w:rsidRPr="007C4C7C" w:rsidRDefault="00C42452" w:rsidP="007C4C7C">
      <w:pPr>
        <w:pBdr>
          <w:top w:val="nil"/>
          <w:left w:val="nil"/>
          <w:bottom w:val="nil"/>
          <w:right w:val="nil"/>
          <w:between w:val="nil"/>
        </w:pBdr>
        <w:spacing w:after="0" w:line="240" w:lineRule="auto"/>
        <w:ind w:firstLine="720"/>
        <w:jc w:val="both"/>
        <w:rPr>
          <w:sz w:val="24"/>
          <w:szCs w:val="24"/>
        </w:rPr>
      </w:pPr>
    </w:p>
    <w:p w14:paraId="0EEA8671" w14:textId="0C9E1BFE" w:rsidR="00251A7C" w:rsidRDefault="00251A7C" w:rsidP="00C42452">
      <w:pPr>
        <w:pBdr>
          <w:top w:val="nil"/>
          <w:left w:val="nil"/>
          <w:bottom w:val="nil"/>
          <w:right w:val="nil"/>
          <w:between w:val="nil"/>
        </w:pBdr>
        <w:spacing w:after="0" w:line="360" w:lineRule="auto"/>
        <w:rPr>
          <w:sz w:val="24"/>
          <w:szCs w:val="24"/>
        </w:rPr>
      </w:pPr>
      <w:r>
        <w:rPr>
          <w:sz w:val="24"/>
          <w:szCs w:val="24"/>
        </w:rPr>
        <w:t>3.1 Aspectos conceituais</w:t>
      </w:r>
    </w:p>
    <w:p w14:paraId="28A49992" w14:textId="77777777" w:rsidR="007C4C7C" w:rsidRDefault="007C4C7C" w:rsidP="000505F1">
      <w:pPr>
        <w:pBdr>
          <w:top w:val="nil"/>
          <w:left w:val="nil"/>
          <w:bottom w:val="nil"/>
          <w:right w:val="nil"/>
          <w:between w:val="nil"/>
        </w:pBdr>
        <w:spacing w:after="0" w:line="240" w:lineRule="auto"/>
        <w:rPr>
          <w:sz w:val="24"/>
          <w:szCs w:val="24"/>
        </w:rPr>
      </w:pPr>
    </w:p>
    <w:p w14:paraId="563453E6" w14:textId="4498F168" w:rsidR="00251A7C" w:rsidRDefault="00C531E9" w:rsidP="001042CC">
      <w:pPr>
        <w:pBdr>
          <w:top w:val="nil"/>
          <w:left w:val="nil"/>
          <w:bottom w:val="nil"/>
          <w:right w:val="nil"/>
          <w:between w:val="nil"/>
        </w:pBdr>
        <w:spacing w:after="0" w:line="360" w:lineRule="auto"/>
        <w:jc w:val="both"/>
        <w:rPr>
          <w:sz w:val="24"/>
          <w:szCs w:val="24"/>
        </w:rPr>
      </w:pPr>
      <w:r>
        <w:rPr>
          <w:sz w:val="24"/>
          <w:szCs w:val="24"/>
        </w:rPr>
        <w:tab/>
      </w:r>
      <w:r w:rsidR="00C41452">
        <w:rPr>
          <w:sz w:val="24"/>
          <w:szCs w:val="24"/>
        </w:rPr>
        <w:t>Os sistemas</w:t>
      </w:r>
      <w:r>
        <w:rPr>
          <w:sz w:val="24"/>
          <w:szCs w:val="24"/>
        </w:rPr>
        <w:t xml:space="preserve"> de conhecimento indígena </w:t>
      </w:r>
      <w:r w:rsidR="00C41452">
        <w:rPr>
          <w:sz w:val="24"/>
          <w:szCs w:val="24"/>
        </w:rPr>
        <w:t xml:space="preserve">são definidos </w:t>
      </w:r>
      <w:r w:rsidR="00F87CF6">
        <w:rPr>
          <w:sz w:val="24"/>
          <w:szCs w:val="24"/>
        </w:rPr>
        <w:t>com base em compreensões multifacetadas</w:t>
      </w:r>
      <w:r w:rsidR="001F5C04">
        <w:rPr>
          <w:sz w:val="24"/>
          <w:szCs w:val="24"/>
        </w:rPr>
        <w:t>. Segundo define a Unesco (2002), esses sistemas podem ser compreendidos como um corpo ou conjunto de práticas, metodologias e habilidades que representam a cultura de um povo indígena. Ao definir como “corpo”, entende-</w:t>
      </w:r>
      <w:r w:rsidR="001F5C04" w:rsidRPr="007308A2">
        <w:rPr>
          <w:sz w:val="24"/>
          <w:szCs w:val="24"/>
        </w:rPr>
        <w:t>se que há uma complexidade de elementos agrupados a partir d</w:t>
      </w:r>
      <w:r w:rsidR="001042CC" w:rsidRPr="007308A2">
        <w:rPr>
          <w:sz w:val="24"/>
          <w:szCs w:val="24"/>
        </w:rPr>
        <w:t xml:space="preserve">e </w:t>
      </w:r>
      <w:r w:rsidR="001F5C04" w:rsidRPr="007308A2">
        <w:rPr>
          <w:sz w:val="24"/>
          <w:szCs w:val="24"/>
        </w:rPr>
        <w:t xml:space="preserve">interações </w:t>
      </w:r>
      <w:r w:rsidR="001042CC" w:rsidRPr="007308A2">
        <w:rPr>
          <w:sz w:val="24"/>
          <w:szCs w:val="24"/>
        </w:rPr>
        <w:t>sociais e culturais. Para Mapira e Mazambara (2013), pode ser definido como um patrimônio imaterial</w:t>
      </w:r>
      <w:r w:rsidR="001042CC">
        <w:rPr>
          <w:sz w:val="24"/>
          <w:szCs w:val="24"/>
        </w:rPr>
        <w:t xml:space="preserve"> composto de elementos de representatividade social, política e cultural dos povos indígenas.</w:t>
      </w:r>
    </w:p>
    <w:p w14:paraId="308376E5" w14:textId="3A720191" w:rsidR="001042CC" w:rsidRDefault="001042CC" w:rsidP="001042CC">
      <w:pPr>
        <w:pBdr>
          <w:top w:val="nil"/>
          <w:left w:val="nil"/>
          <w:bottom w:val="nil"/>
          <w:right w:val="nil"/>
          <w:between w:val="nil"/>
        </w:pBdr>
        <w:spacing w:after="0" w:line="360" w:lineRule="auto"/>
        <w:jc w:val="both"/>
        <w:rPr>
          <w:sz w:val="24"/>
          <w:szCs w:val="24"/>
        </w:rPr>
      </w:pPr>
      <w:r>
        <w:rPr>
          <w:sz w:val="24"/>
          <w:szCs w:val="24"/>
        </w:rPr>
        <w:tab/>
        <w:t xml:space="preserve">A incorporação de </w:t>
      </w:r>
      <w:r w:rsidRPr="007308A2">
        <w:rPr>
          <w:sz w:val="24"/>
          <w:szCs w:val="24"/>
        </w:rPr>
        <w:t xml:space="preserve">elementos, sobretudo da cultura indígena, pode ser </w:t>
      </w:r>
      <w:r w:rsidR="006C7B3B" w:rsidRPr="007308A2">
        <w:rPr>
          <w:sz w:val="24"/>
          <w:szCs w:val="24"/>
        </w:rPr>
        <w:t>representada</w:t>
      </w:r>
      <w:r w:rsidRPr="007308A2">
        <w:rPr>
          <w:sz w:val="24"/>
          <w:szCs w:val="24"/>
        </w:rPr>
        <w:t xml:space="preserve"> em macro</w:t>
      </w:r>
      <w:r w:rsidR="00530AED">
        <w:rPr>
          <w:sz w:val="24"/>
          <w:szCs w:val="24"/>
        </w:rPr>
        <w:t>r</w:t>
      </w:r>
      <w:r w:rsidRPr="007308A2">
        <w:rPr>
          <w:sz w:val="24"/>
          <w:szCs w:val="24"/>
        </w:rPr>
        <w:t xml:space="preserve">representações, como define Hari (2020) ao </w:t>
      </w:r>
      <w:r w:rsidR="003104B4">
        <w:rPr>
          <w:sz w:val="24"/>
          <w:szCs w:val="24"/>
        </w:rPr>
        <w:t xml:space="preserve">discutir sobre o tema, </w:t>
      </w:r>
      <w:r w:rsidRPr="007308A2">
        <w:rPr>
          <w:sz w:val="24"/>
          <w:szCs w:val="24"/>
        </w:rPr>
        <w:t>como uma matriz composta por conhecimentos</w:t>
      </w:r>
      <w:r>
        <w:rPr>
          <w:sz w:val="24"/>
          <w:szCs w:val="24"/>
        </w:rPr>
        <w:t xml:space="preserve"> tradicionais oriundos da cultura ancestral de um determinado povo indígena, materializado por meio das suas práticas na agricultura, na medicina tradicional, </w:t>
      </w:r>
      <w:r w:rsidRPr="007308A2">
        <w:rPr>
          <w:sz w:val="24"/>
          <w:szCs w:val="24"/>
        </w:rPr>
        <w:t>nas crenças, nos rituais, na governança política, dentre outros</w:t>
      </w:r>
      <w:r w:rsidR="003104B4">
        <w:rPr>
          <w:sz w:val="24"/>
          <w:szCs w:val="24"/>
        </w:rPr>
        <w:t xml:space="preserve"> elementos</w:t>
      </w:r>
      <w:r w:rsidRPr="007308A2">
        <w:rPr>
          <w:sz w:val="24"/>
          <w:szCs w:val="24"/>
        </w:rPr>
        <w:t xml:space="preserve">. </w:t>
      </w:r>
      <w:r w:rsidR="006C7B3B" w:rsidRPr="007308A2">
        <w:rPr>
          <w:sz w:val="24"/>
          <w:szCs w:val="24"/>
        </w:rPr>
        <w:t>Essa definição coaduna com a visão de Dowfeh (2007), que trata esses sistemas de conhecimento como agrupamentos coletivos e genealógicos de práticas</w:t>
      </w:r>
      <w:r w:rsidR="006C7B3B">
        <w:rPr>
          <w:sz w:val="24"/>
          <w:szCs w:val="24"/>
        </w:rPr>
        <w:t xml:space="preserve"> e saberes </w:t>
      </w:r>
      <w:r w:rsidR="006C7B3B">
        <w:rPr>
          <w:sz w:val="24"/>
          <w:szCs w:val="24"/>
        </w:rPr>
        <w:lastRenderedPageBreak/>
        <w:t>adquiridos e transmitidos ao longo de gerações, principalmente no âmbito familiar</w:t>
      </w:r>
      <w:r w:rsidR="003104B4">
        <w:rPr>
          <w:sz w:val="24"/>
          <w:szCs w:val="24"/>
        </w:rPr>
        <w:t>, ou seja,</w:t>
      </w:r>
      <w:r w:rsidR="006C7B3B">
        <w:rPr>
          <w:sz w:val="24"/>
          <w:szCs w:val="24"/>
        </w:rPr>
        <w:t xml:space="preserve"> dos pais para os filhos. </w:t>
      </w:r>
    </w:p>
    <w:p w14:paraId="3E750EF3" w14:textId="649D957F" w:rsidR="006C7B3B" w:rsidRPr="00517AF2" w:rsidRDefault="006C7B3B" w:rsidP="001042CC">
      <w:pPr>
        <w:pBdr>
          <w:top w:val="nil"/>
          <w:left w:val="nil"/>
          <w:bottom w:val="nil"/>
          <w:right w:val="nil"/>
          <w:between w:val="nil"/>
        </w:pBdr>
        <w:spacing w:after="0" w:line="360" w:lineRule="auto"/>
        <w:jc w:val="both"/>
        <w:rPr>
          <w:sz w:val="24"/>
          <w:szCs w:val="24"/>
        </w:rPr>
      </w:pPr>
      <w:r>
        <w:rPr>
          <w:sz w:val="24"/>
          <w:szCs w:val="24"/>
        </w:rPr>
        <w:tab/>
        <w:t xml:space="preserve">Algumas vertentes de pesquisa observam um sistema de conhecimento indígena como um instrumento de fortalecimento histórico e cultural, sobretudo do modo de vida tradicional dos povos </w:t>
      </w:r>
      <w:r w:rsidRPr="007308A2">
        <w:rPr>
          <w:sz w:val="24"/>
          <w:szCs w:val="24"/>
        </w:rPr>
        <w:t xml:space="preserve">indígenas (Warren, 1991; Hari, 2020). </w:t>
      </w:r>
      <w:r w:rsidR="00BA35D6" w:rsidRPr="007308A2">
        <w:rPr>
          <w:sz w:val="24"/>
          <w:szCs w:val="24"/>
        </w:rPr>
        <w:t>A garantia do fortalecimento do conhecimento indígena está intrinsecamente</w:t>
      </w:r>
      <w:r w:rsidR="00BA35D6">
        <w:rPr>
          <w:sz w:val="24"/>
          <w:szCs w:val="24"/>
        </w:rPr>
        <w:t xml:space="preserve"> relacionada </w:t>
      </w:r>
      <w:r w:rsidR="001A2478">
        <w:rPr>
          <w:sz w:val="24"/>
          <w:szCs w:val="24"/>
        </w:rPr>
        <w:t xml:space="preserve">a </w:t>
      </w:r>
      <w:r w:rsidR="00BA35D6">
        <w:rPr>
          <w:sz w:val="24"/>
          <w:szCs w:val="24"/>
        </w:rPr>
        <w:t xml:space="preserve">um movimento de resistência e proteção dos </w:t>
      </w:r>
      <w:r w:rsidR="00BA35D6" w:rsidRPr="00517AF2">
        <w:rPr>
          <w:sz w:val="24"/>
          <w:szCs w:val="24"/>
        </w:rPr>
        <w:t xml:space="preserve">saberes e práticas, sendo esses sistemas responsáveis por agrupar e integrar </w:t>
      </w:r>
      <w:r w:rsidR="003104B4">
        <w:rPr>
          <w:sz w:val="24"/>
          <w:szCs w:val="24"/>
        </w:rPr>
        <w:t>um</w:t>
      </w:r>
      <w:r w:rsidR="003104B4" w:rsidRPr="00517AF2">
        <w:rPr>
          <w:sz w:val="24"/>
          <w:szCs w:val="24"/>
        </w:rPr>
        <w:t xml:space="preserve"> </w:t>
      </w:r>
      <w:r w:rsidR="00BA35D6" w:rsidRPr="00517AF2">
        <w:rPr>
          <w:sz w:val="24"/>
          <w:szCs w:val="24"/>
        </w:rPr>
        <w:t xml:space="preserve">conjunto de elementos de representatividade da identidade indígena em um determinado meio social (Tharakan, 2017). </w:t>
      </w:r>
      <w:r w:rsidR="001A2478">
        <w:rPr>
          <w:sz w:val="24"/>
          <w:szCs w:val="24"/>
        </w:rPr>
        <w:t>N</w:t>
      </w:r>
      <w:r w:rsidR="00BA35D6" w:rsidRPr="00517AF2">
        <w:rPr>
          <w:sz w:val="24"/>
          <w:szCs w:val="24"/>
        </w:rPr>
        <w:t>esse contexto, Tharakan (2017) argumenta que os sistemas de conhecimento indígena</w:t>
      </w:r>
      <w:r w:rsidR="00BA35D6">
        <w:rPr>
          <w:sz w:val="24"/>
          <w:szCs w:val="24"/>
        </w:rPr>
        <w:t xml:space="preserve"> também podem ser denominados como “sistemas locais” ou “sistemas de conhecimento rural”, tendo em vista a natureza coletiva </w:t>
      </w:r>
      <w:r w:rsidR="00BA35D6" w:rsidRPr="00517AF2">
        <w:rPr>
          <w:sz w:val="24"/>
          <w:szCs w:val="24"/>
        </w:rPr>
        <w:t xml:space="preserve">do modo de vida indígena e de suas relações com a natureza. </w:t>
      </w:r>
    </w:p>
    <w:p w14:paraId="2BCB5F5D" w14:textId="6A3DD1E5" w:rsidR="00BA35D6" w:rsidRPr="00517AF2" w:rsidRDefault="00BA35D6" w:rsidP="001042CC">
      <w:pPr>
        <w:pBdr>
          <w:top w:val="nil"/>
          <w:left w:val="nil"/>
          <w:bottom w:val="nil"/>
          <w:right w:val="nil"/>
          <w:between w:val="nil"/>
        </w:pBdr>
        <w:spacing w:after="0" w:line="360" w:lineRule="auto"/>
        <w:jc w:val="both"/>
        <w:rPr>
          <w:sz w:val="24"/>
          <w:szCs w:val="24"/>
        </w:rPr>
      </w:pPr>
      <w:r w:rsidRPr="00517AF2">
        <w:rPr>
          <w:sz w:val="24"/>
          <w:szCs w:val="24"/>
        </w:rPr>
        <w:tab/>
      </w:r>
      <w:r w:rsidR="00952FC8" w:rsidRPr="00517AF2">
        <w:rPr>
          <w:sz w:val="24"/>
          <w:szCs w:val="24"/>
        </w:rPr>
        <w:t>Com base em uma compreensão mais epistemológica, a</w:t>
      </w:r>
      <w:r w:rsidR="00517AF2" w:rsidRPr="00517AF2">
        <w:rPr>
          <w:sz w:val="24"/>
          <w:szCs w:val="24"/>
        </w:rPr>
        <w:t xml:space="preserve"> </w:t>
      </w:r>
      <w:r w:rsidR="00517AF2" w:rsidRPr="00517AF2">
        <w:rPr>
          <w:i/>
          <w:iCs/>
          <w:sz w:val="24"/>
          <w:szCs w:val="24"/>
        </w:rPr>
        <w:t>Inter-Comission Task Force on Indigenous People</w:t>
      </w:r>
      <w:r w:rsidR="00952FC8" w:rsidRPr="00517AF2">
        <w:rPr>
          <w:i/>
          <w:iCs/>
          <w:sz w:val="24"/>
          <w:szCs w:val="24"/>
        </w:rPr>
        <w:t xml:space="preserve"> </w:t>
      </w:r>
      <w:r w:rsidR="00517AF2" w:rsidRPr="00517AF2">
        <w:rPr>
          <w:sz w:val="24"/>
          <w:szCs w:val="24"/>
        </w:rPr>
        <w:t>(</w:t>
      </w:r>
      <w:r w:rsidR="00952FC8" w:rsidRPr="00517AF2">
        <w:rPr>
          <w:sz w:val="24"/>
          <w:szCs w:val="24"/>
        </w:rPr>
        <w:t>IUCN</w:t>
      </w:r>
      <w:r w:rsidR="00517AF2" w:rsidRPr="00517AF2">
        <w:rPr>
          <w:sz w:val="24"/>
          <w:szCs w:val="24"/>
        </w:rPr>
        <w:t>)</w:t>
      </w:r>
      <w:r w:rsidR="00952FC8" w:rsidRPr="00517AF2">
        <w:rPr>
          <w:sz w:val="24"/>
          <w:szCs w:val="24"/>
        </w:rPr>
        <w:t xml:space="preserve"> afirma que esses sistemas são inatos, logo, eles são</w:t>
      </w:r>
      <w:r w:rsidR="00436C8E" w:rsidRPr="00517AF2">
        <w:rPr>
          <w:sz w:val="24"/>
          <w:szCs w:val="24"/>
        </w:rPr>
        <w:t xml:space="preserve"> compostos por um conjunto de </w:t>
      </w:r>
      <w:r w:rsidR="003104B4">
        <w:rPr>
          <w:sz w:val="24"/>
          <w:szCs w:val="24"/>
        </w:rPr>
        <w:t>sub</w:t>
      </w:r>
      <w:r w:rsidR="00436C8E" w:rsidRPr="00517AF2">
        <w:rPr>
          <w:sz w:val="24"/>
          <w:szCs w:val="24"/>
        </w:rPr>
        <w:t>sistemas de crenças dentro de uma epistemologia naturalista, diferindo-se completamente dos sistemas de conhecimento científico</w:t>
      </w:r>
      <w:r w:rsidR="00517AF2" w:rsidRPr="00517AF2">
        <w:rPr>
          <w:sz w:val="24"/>
          <w:szCs w:val="24"/>
        </w:rPr>
        <w:t xml:space="preserve"> (IUCN,1997)</w:t>
      </w:r>
      <w:r w:rsidR="00DA15DE" w:rsidRPr="00517AF2">
        <w:rPr>
          <w:sz w:val="24"/>
          <w:szCs w:val="24"/>
        </w:rPr>
        <w:t xml:space="preserve">. Essa </w:t>
      </w:r>
      <w:r w:rsidR="003104B4">
        <w:rPr>
          <w:sz w:val="24"/>
          <w:szCs w:val="24"/>
        </w:rPr>
        <w:t xml:space="preserve">sua </w:t>
      </w:r>
      <w:r w:rsidR="00DA15DE" w:rsidRPr="00517AF2">
        <w:rPr>
          <w:sz w:val="24"/>
          <w:szCs w:val="24"/>
        </w:rPr>
        <w:t>natureza epistemológica é definida por Mawere (2014) como um contraponto ao conhecimento tecnocrático e colonizador, cuja representatividade e a sua materialidade advém da interação cosmológica de elementos d</w:t>
      </w:r>
      <w:r w:rsidR="00C93B46" w:rsidRPr="00517AF2">
        <w:rPr>
          <w:sz w:val="24"/>
          <w:szCs w:val="24"/>
        </w:rPr>
        <w:t>e</w:t>
      </w:r>
      <w:r w:rsidR="00DA15DE" w:rsidRPr="00517AF2">
        <w:rPr>
          <w:sz w:val="24"/>
          <w:szCs w:val="24"/>
        </w:rPr>
        <w:t xml:space="preserve"> </w:t>
      </w:r>
      <w:r w:rsidR="00C93B46" w:rsidRPr="00517AF2">
        <w:rPr>
          <w:sz w:val="24"/>
          <w:szCs w:val="24"/>
        </w:rPr>
        <w:t xml:space="preserve">aspectos </w:t>
      </w:r>
      <w:r w:rsidR="00DA15DE" w:rsidRPr="00517AF2">
        <w:rPr>
          <w:sz w:val="24"/>
          <w:szCs w:val="24"/>
        </w:rPr>
        <w:t>físico</w:t>
      </w:r>
      <w:r w:rsidR="00C93B46" w:rsidRPr="00517AF2">
        <w:rPr>
          <w:sz w:val="24"/>
          <w:szCs w:val="24"/>
        </w:rPr>
        <w:t>s</w:t>
      </w:r>
      <w:r w:rsidR="00DA15DE" w:rsidRPr="00517AF2">
        <w:rPr>
          <w:sz w:val="24"/>
          <w:szCs w:val="24"/>
        </w:rPr>
        <w:t xml:space="preserve"> e espiritua</w:t>
      </w:r>
      <w:r w:rsidR="00C93B46" w:rsidRPr="00517AF2">
        <w:rPr>
          <w:sz w:val="24"/>
          <w:szCs w:val="24"/>
        </w:rPr>
        <w:t>is</w:t>
      </w:r>
      <w:r w:rsidR="00DA15DE" w:rsidRPr="00517AF2">
        <w:rPr>
          <w:sz w:val="24"/>
          <w:szCs w:val="24"/>
        </w:rPr>
        <w:t xml:space="preserve">.  </w:t>
      </w:r>
    </w:p>
    <w:p w14:paraId="4B14086B" w14:textId="28076A6A" w:rsidR="003104B4" w:rsidRPr="001F5C04" w:rsidRDefault="00C93B46" w:rsidP="00DE6C7E">
      <w:pPr>
        <w:pBdr>
          <w:top w:val="nil"/>
          <w:left w:val="nil"/>
          <w:bottom w:val="nil"/>
          <w:right w:val="nil"/>
          <w:between w:val="nil"/>
        </w:pBdr>
        <w:spacing w:after="0" w:line="360" w:lineRule="auto"/>
        <w:jc w:val="both"/>
        <w:rPr>
          <w:sz w:val="24"/>
          <w:szCs w:val="24"/>
        </w:rPr>
      </w:pPr>
      <w:r w:rsidRPr="00517AF2">
        <w:rPr>
          <w:sz w:val="24"/>
          <w:szCs w:val="24"/>
        </w:rPr>
        <w:tab/>
        <w:t>Para Salas e Tillmann (2004)</w:t>
      </w:r>
      <w:r w:rsidR="007D65A5">
        <w:rPr>
          <w:sz w:val="24"/>
          <w:szCs w:val="24"/>
        </w:rPr>
        <w:t>,</w:t>
      </w:r>
      <w:r w:rsidRPr="00517AF2">
        <w:rPr>
          <w:sz w:val="24"/>
          <w:szCs w:val="24"/>
        </w:rPr>
        <w:t xml:space="preserve"> os sistemas de conhecimento indígena estão </w:t>
      </w:r>
      <w:r w:rsidRPr="0073658A">
        <w:rPr>
          <w:color w:val="000000" w:themeColor="text1"/>
          <w:sz w:val="24"/>
          <w:szCs w:val="24"/>
        </w:rPr>
        <w:t xml:space="preserve">fundamentados em camadas e subcamadas de representatividade, alicerças nas composições: </w:t>
      </w:r>
      <w:r w:rsidR="00DE6C7E" w:rsidRPr="0073658A">
        <w:rPr>
          <w:color w:val="000000" w:themeColor="text1"/>
          <w:sz w:val="24"/>
          <w:szCs w:val="24"/>
        </w:rPr>
        <w:t xml:space="preserve">(1) </w:t>
      </w:r>
      <w:r w:rsidRPr="0073658A">
        <w:rPr>
          <w:color w:val="000000" w:themeColor="text1"/>
          <w:sz w:val="24"/>
          <w:szCs w:val="24"/>
        </w:rPr>
        <w:t xml:space="preserve">epistemológica, </w:t>
      </w:r>
      <w:r w:rsidR="00DE6C7E" w:rsidRPr="0073658A">
        <w:rPr>
          <w:color w:val="000000" w:themeColor="text1"/>
          <w:sz w:val="24"/>
          <w:szCs w:val="24"/>
        </w:rPr>
        <w:t xml:space="preserve">(2) </w:t>
      </w:r>
      <w:r w:rsidRPr="0073658A">
        <w:rPr>
          <w:color w:val="000000" w:themeColor="text1"/>
          <w:sz w:val="24"/>
          <w:szCs w:val="24"/>
        </w:rPr>
        <w:t xml:space="preserve">coletiva e </w:t>
      </w:r>
      <w:r w:rsidR="00DE6C7E" w:rsidRPr="0073658A">
        <w:rPr>
          <w:color w:val="000000" w:themeColor="text1"/>
          <w:sz w:val="24"/>
          <w:szCs w:val="24"/>
        </w:rPr>
        <w:t xml:space="preserve">(3) </w:t>
      </w:r>
      <w:r w:rsidRPr="0073658A">
        <w:rPr>
          <w:color w:val="000000" w:themeColor="text1"/>
          <w:sz w:val="24"/>
          <w:szCs w:val="24"/>
        </w:rPr>
        <w:t>inovativ</w:t>
      </w:r>
      <w:r w:rsidR="00DE6C7E" w:rsidRPr="0073658A">
        <w:rPr>
          <w:color w:val="000000" w:themeColor="text1"/>
          <w:sz w:val="24"/>
          <w:szCs w:val="24"/>
        </w:rPr>
        <w:t xml:space="preserve">a. A </w:t>
      </w:r>
      <w:r w:rsidR="007C4C7C" w:rsidRPr="0073658A">
        <w:rPr>
          <w:color w:val="000000" w:themeColor="text1"/>
          <w:sz w:val="24"/>
          <w:szCs w:val="24"/>
        </w:rPr>
        <w:t xml:space="preserve">epistemológica </w:t>
      </w:r>
      <w:r w:rsidR="00DE6C7E" w:rsidRPr="0073658A">
        <w:rPr>
          <w:color w:val="000000" w:themeColor="text1"/>
          <w:sz w:val="24"/>
          <w:szCs w:val="24"/>
        </w:rPr>
        <w:t xml:space="preserve">refere-se </w:t>
      </w:r>
      <w:r w:rsidR="007D65A5">
        <w:rPr>
          <w:color w:val="000000" w:themeColor="text1"/>
          <w:sz w:val="24"/>
          <w:szCs w:val="24"/>
        </w:rPr>
        <w:t>à</w:t>
      </w:r>
      <w:r w:rsidR="00DE6C7E" w:rsidRPr="0073658A">
        <w:rPr>
          <w:color w:val="000000" w:themeColor="text1"/>
          <w:sz w:val="24"/>
          <w:szCs w:val="24"/>
        </w:rPr>
        <w:t xml:space="preserve"> natureza do conhecimento indígena e suas relações de subjetividade e da sua natureza intrínseca; a </w:t>
      </w:r>
      <w:r w:rsidR="007C4C7C" w:rsidRPr="0073658A">
        <w:rPr>
          <w:color w:val="000000" w:themeColor="text1"/>
          <w:sz w:val="24"/>
          <w:szCs w:val="24"/>
        </w:rPr>
        <w:t>coletiva</w:t>
      </w:r>
      <w:r w:rsidR="00DE6C7E" w:rsidRPr="0073658A">
        <w:rPr>
          <w:color w:val="000000" w:themeColor="text1"/>
          <w:sz w:val="24"/>
          <w:szCs w:val="24"/>
        </w:rPr>
        <w:t xml:space="preserve"> é oriunda da natureza coletiva da c</w:t>
      </w:r>
      <w:r w:rsidR="007C4C7C" w:rsidRPr="0073658A">
        <w:rPr>
          <w:color w:val="000000" w:themeColor="text1"/>
          <w:sz w:val="24"/>
          <w:szCs w:val="24"/>
        </w:rPr>
        <w:t xml:space="preserve">onstrução do conhecimento; e a inovativa </w:t>
      </w:r>
      <w:r w:rsidR="00DE6C7E" w:rsidRPr="0073658A">
        <w:rPr>
          <w:color w:val="000000" w:themeColor="text1"/>
          <w:sz w:val="24"/>
          <w:szCs w:val="24"/>
        </w:rPr>
        <w:t xml:space="preserve">representa a adaptabilidade do conhecimento ao longo da sua geracionalidade, ou seja, o conhecimento indígena é dinâmico e transmutável. </w:t>
      </w:r>
      <w:r w:rsidR="00AC1A4E">
        <w:rPr>
          <w:color w:val="000000" w:themeColor="text1"/>
          <w:sz w:val="24"/>
          <w:szCs w:val="24"/>
        </w:rPr>
        <w:t xml:space="preserve">Percebe-se, </w:t>
      </w:r>
      <w:r w:rsidR="00E66127">
        <w:rPr>
          <w:color w:val="000000" w:themeColor="text1"/>
          <w:sz w:val="24"/>
          <w:szCs w:val="24"/>
        </w:rPr>
        <w:t xml:space="preserve">assim, </w:t>
      </w:r>
      <w:r w:rsidR="00E66127" w:rsidRPr="0073658A">
        <w:rPr>
          <w:color w:val="000000" w:themeColor="text1"/>
          <w:sz w:val="24"/>
          <w:szCs w:val="24"/>
        </w:rPr>
        <w:t>que</w:t>
      </w:r>
      <w:r w:rsidR="007C4C7C" w:rsidRPr="0073658A">
        <w:rPr>
          <w:color w:val="000000" w:themeColor="text1"/>
          <w:sz w:val="24"/>
          <w:szCs w:val="24"/>
        </w:rPr>
        <w:t xml:space="preserve"> a</w:t>
      </w:r>
      <w:r w:rsidR="003104B4" w:rsidRPr="0073658A">
        <w:rPr>
          <w:color w:val="000000" w:themeColor="text1"/>
          <w:sz w:val="24"/>
          <w:szCs w:val="24"/>
        </w:rPr>
        <w:t xml:space="preserve"> junção desses elementos configura a concepção de seus aspectos estruturais.</w:t>
      </w:r>
    </w:p>
    <w:p w14:paraId="53A968C6" w14:textId="5CFFECA5" w:rsidR="00251A7C" w:rsidRDefault="00251A7C" w:rsidP="00251A7C">
      <w:pPr>
        <w:pBdr>
          <w:top w:val="nil"/>
          <w:left w:val="nil"/>
          <w:bottom w:val="nil"/>
          <w:right w:val="nil"/>
          <w:between w:val="nil"/>
        </w:pBdr>
        <w:spacing w:before="240" w:after="120" w:line="360" w:lineRule="auto"/>
        <w:rPr>
          <w:sz w:val="24"/>
          <w:szCs w:val="24"/>
        </w:rPr>
      </w:pPr>
      <w:r>
        <w:rPr>
          <w:sz w:val="24"/>
          <w:szCs w:val="24"/>
        </w:rPr>
        <w:t>3.2 Aspectos estruturais</w:t>
      </w:r>
    </w:p>
    <w:p w14:paraId="786E0A15" w14:textId="53DC8999" w:rsidR="003104B4" w:rsidRDefault="008D5154" w:rsidP="00014080">
      <w:pPr>
        <w:pBdr>
          <w:top w:val="nil"/>
          <w:left w:val="nil"/>
          <w:bottom w:val="nil"/>
          <w:right w:val="nil"/>
          <w:between w:val="nil"/>
        </w:pBdr>
        <w:spacing w:after="0" w:line="360" w:lineRule="auto"/>
        <w:jc w:val="both"/>
        <w:rPr>
          <w:sz w:val="24"/>
          <w:szCs w:val="24"/>
        </w:rPr>
      </w:pPr>
      <w:r w:rsidRPr="008D5154">
        <w:rPr>
          <w:sz w:val="24"/>
          <w:szCs w:val="24"/>
        </w:rPr>
        <w:tab/>
      </w:r>
      <w:r>
        <w:rPr>
          <w:sz w:val="24"/>
          <w:szCs w:val="24"/>
        </w:rPr>
        <w:t xml:space="preserve">Do ponto de vista </w:t>
      </w:r>
      <w:r w:rsidR="006E1094">
        <w:rPr>
          <w:sz w:val="24"/>
          <w:szCs w:val="24"/>
        </w:rPr>
        <w:t>estrutural, o</w:t>
      </w:r>
      <w:r>
        <w:rPr>
          <w:sz w:val="24"/>
          <w:szCs w:val="24"/>
        </w:rPr>
        <w:t xml:space="preserve"> </w:t>
      </w:r>
      <w:r w:rsidRPr="000002DF">
        <w:rPr>
          <w:sz w:val="24"/>
          <w:szCs w:val="24"/>
        </w:rPr>
        <w:t>conhecimento indígena</w:t>
      </w:r>
      <w:r w:rsidR="006E1094" w:rsidRPr="000002DF">
        <w:rPr>
          <w:sz w:val="24"/>
          <w:szCs w:val="24"/>
        </w:rPr>
        <w:t xml:space="preserve"> é constituído por componentes e propriedades que determinam a sua natureza única como um </w:t>
      </w:r>
      <w:r w:rsidR="00977A67">
        <w:rPr>
          <w:sz w:val="24"/>
          <w:szCs w:val="24"/>
        </w:rPr>
        <w:t xml:space="preserve">saber </w:t>
      </w:r>
      <w:r w:rsidR="00977A67" w:rsidRPr="000002DF">
        <w:rPr>
          <w:sz w:val="24"/>
          <w:szCs w:val="24"/>
        </w:rPr>
        <w:t>nato</w:t>
      </w:r>
      <w:r w:rsidR="006E1094" w:rsidRPr="000002DF">
        <w:rPr>
          <w:sz w:val="24"/>
          <w:szCs w:val="24"/>
        </w:rPr>
        <w:t xml:space="preserve"> de representação da identidade dos povos indígenas (Jessen </w:t>
      </w:r>
      <w:r w:rsidR="006E1094" w:rsidRPr="000002DF">
        <w:rPr>
          <w:i/>
          <w:iCs/>
          <w:sz w:val="24"/>
          <w:szCs w:val="24"/>
        </w:rPr>
        <w:t xml:space="preserve">et al. </w:t>
      </w:r>
      <w:r w:rsidR="006E1094" w:rsidRPr="000002DF">
        <w:rPr>
          <w:sz w:val="24"/>
          <w:szCs w:val="24"/>
        </w:rPr>
        <w:t xml:space="preserve">2021). </w:t>
      </w:r>
    </w:p>
    <w:p w14:paraId="25255C62" w14:textId="72C98C72" w:rsidR="00335979" w:rsidRPr="000002DF" w:rsidRDefault="006E1094" w:rsidP="00344A3B">
      <w:pPr>
        <w:pBdr>
          <w:top w:val="nil"/>
          <w:left w:val="nil"/>
          <w:bottom w:val="nil"/>
          <w:right w:val="nil"/>
          <w:between w:val="nil"/>
        </w:pBdr>
        <w:spacing w:after="0" w:line="360" w:lineRule="auto"/>
        <w:ind w:firstLine="720"/>
        <w:jc w:val="both"/>
        <w:rPr>
          <w:sz w:val="24"/>
          <w:szCs w:val="24"/>
        </w:rPr>
      </w:pPr>
      <w:r w:rsidRPr="000002DF">
        <w:rPr>
          <w:sz w:val="24"/>
          <w:szCs w:val="24"/>
        </w:rPr>
        <w:lastRenderedPageBreak/>
        <w:t>Para Toledo (2001)</w:t>
      </w:r>
      <w:r w:rsidR="00AC1A4E">
        <w:rPr>
          <w:sz w:val="24"/>
          <w:szCs w:val="24"/>
        </w:rPr>
        <w:t>,</w:t>
      </w:r>
      <w:r w:rsidRPr="000002DF">
        <w:rPr>
          <w:sz w:val="24"/>
          <w:szCs w:val="24"/>
        </w:rPr>
        <w:t xml:space="preserve"> o conhecimento indígena pode ser compreendido a partir da seguinte estrutura: (1) cosmológia, (2) corpórea e (3) da </w:t>
      </w:r>
      <w:r w:rsidRPr="00E66127">
        <w:rPr>
          <w:i/>
          <w:iCs/>
          <w:sz w:val="24"/>
          <w:szCs w:val="24"/>
        </w:rPr>
        <w:t>práxis</w:t>
      </w:r>
      <w:r w:rsidRPr="000002DF">
        <w:rPr>
          <w:sz w:val="24"/>
          <w:szCs w:val="24"/>
        </w:rPr>
        <w:t xml:space="preserve">. A estrutura cosmológica está diretamente relacionada </w:t>
      </w:r>
      <w:r w:rsidR="00AC1A4E">
        <w:rPr>
          <w:sz w:val="24"/>
          <w:szCs w:val="24"/>
        </w:rPr>
        <w:t>à</w:t>
      </w:r>
      <w:r w:rsidRPr="000002DF">
        <w:rPr>
          <w:sz w:val="24"/>
          <w:szCs w:val="24"/>
        </w:rPr>
        <w:t xml:space="preserve"> concepção indígena sobre as relações do mundo, do universo e da natureza com o homem a partir de traços de atribuição de sentido, como a morte, a vida, família, as relações com o corpo e o espírito. </w:t>
      </w:r>
      <w:r w:rsidR="00014080" w:rsidRPr="000002DF">
        <w:rPr>
          <w:sz w:val="24"/>
          <w:szCs w:val="24"/>
        </w:rPr>
        <w:t xml:space="preserve">A estrutura corpórea, ou do </w:t>
      </w:r>
      <w:r w:rsidR="00014080" w:rsidRPr="000002DF">
        <w:rPr>
          <w:i/>
          <w:iCs/>
          <w:sz w:val="24"/>
          <w:szCs w:val="24"/>
        </w:rPr>
        <w:t xml:space="preserve">corpus, </w:t>
      </w:r>
      <w:r w:rsidR="00014080" w:rsidRPr="000002DF">
        <w:rPr>
          <w:sz w:val="24"/>
          <w:szCs w:val="24"/>
        </w:rPr>
        <w:t xml:space="preserve">é formada pela manifestação do conhecimento nos repertórios de ideias e explicações sociocognitivas dos indígenas sobre o mundo e suas relações sociais. </w:t>
      </w:r>
      <w:r w:rsidRPr="000002DF">
        <w:rPr>
          <w:sz w:val="24"/>
          <w:szCs w:val="24"/>
        </w:rPr>
        <w:t xml:space="preserve">A estrutura </w:t>
      </w:r>
      <w:r w:rsidR="00014080" w:rsidRPr="000002DF">
        <w:rPr>
          <w:sz w:val="24"/>
          <w:szCs w:val="24"/>
        </w:rPr>
        <w:t xml:space="preserve">da </w:t>
      </w:r>
      <w:r w:rsidR="00014080" w:rsidRPr="000002DF">
        <w:rPr>
          <w:i/>
          <w:iCs/>
          <w:sz w:val="24"/>
          <w:szCs w:val="24"/>
        </w:rPr>
        <w:t>práxis</w:t>
      </w:r>
      <w:r w:rsidR="00014080" w:rsidRPr="000002DF">
        <w:rPr>
          <w:sz w:val="24"/>
          <w:szCs w:val="24"/>
        </w:rPr>
        <w:t xml:space="preserve"> </w:t>
      </w:r>
      <w:r w:rsidRPr="000002DF">
        <w:rPr>
          <w:sz w:val="24"/>
          <w:szCs w:val="24"/>
        </w:rPr>
        <w:t xml:space="preserve">é explicada pelas relações </w:t>
      </w:r>
      <w:r w:rsidR="00014080" w:rsidRPr="000002DF">
        <w:rPr>
          <w:sz w:val="24"/>
          <w:szCs w:val="24"/>
        </w:rPr>
        <w:t xml:space="preserve">práticas </w:t>
      </w:r>
      <w:r w:rsidRPr="000002DF">
        <w:rPr>
          <w:sz w:val="24"/>
          <w:szCs w:val="24"/>
        </w:rPr>
        <w:t xml:space="preserve">com </w:t>
      </w:r>
      <w:r w:rsidR="00014080" w:rsidRPr="000002DF">
        <w:rPr>
          <w:sz w:val="24"/>
          <w:szCs w:val="24"/>
        </w:rPr>
        <w:t>os seus saberes</w:t>
      </w:r>
      <w:r w:rsidRPr="000002DF">
        <w:rPr>
          <w:sz w:val="24"/>
          <w:szCs w:val="24"/>
        </w:rPr>
        <w:t xml:space="preserve"> ancestrais, manifestada</w:t>
      </w:r>
      <w:r w:rsidR="00014080" w:rsidRPr="000002DF">
        <w:rPr>
          <w:sz w:val="24"/>
          <w:szCs w:val="24"/>
        </w:rPr>
        <w:t xml:space="preserve"> e materializada </w:t>
      </w:r>
      <w:r w:rsidRPr="000002DF">
        <w:rPr>
          <w:sz w:val="24"/>
          <w:szCs w:val="24"/>
        </w:rPr>
        <w:t>pelas técnicas, tecnologias sociais e metodologias próprias que permeiam o seu modo de vida e cotidiano</w:t>
      </w:r>
      <w:r w:rsidR="00014080" w:rsidRPr="000002DF">
        <w:rPr>
          <w:sz w:val="24"/>
          <w:szCs w:val="24"/>
        </w:rPr>
        <w:t xml:space="preserve">. </w:t>
      </w:r>
    </w:p>
    <w:p w14:paraId="0F549686" w14:textId="09A0A349" w:rsidR="00217AB1" w:rsidRDefault="00014080" w:rsidP="00217AB1">
      <w:pPr>
        <w:pBdr>
          <w:top w:val="nil"/>
          <w:left w:val="nil"/>
          <w:bottom w:val="nil"/>
          <w:right w:val="nil"/>
          <w:between w:val="nil"/>
        </w:pBdr>
        <w:spacing w:after="0" w:line="360" w:lineRule="auto"/>
        <w:jc w:val="both"/>
        <w:rPr>
          <w:sz w:val="24"/>
          <w:szCs w:val="24"/>
        </w:rPr>
      </w:pPr>
      <w:r w:rsidRPr="000002DF">
        <w:rPr>
          <w:sz w:val="24"/>
          <w:szCs w:val="24"/>
        </w:rPr>
        <w:tab/>
        <w:t xml:space="preserve">Essas estruturas podem ilustrar a composição dos sistemas de conhecimento indígena sob uma percepção híbrida </w:t>
      </w:r>
      <w:r w:rsidR="00960225" w:rsidRPr="000002DF">
        <w:rPr>
          <w:sz w:val="24"/>
          <w:szCs w:val="24"/>
        </w:rPr>
        <w:t xml:space="preserve">e morfológica </w:t>
      </w:r>
      <w:r w:rsidRPr="000002DF">
        <w:rPr>
          <w:sz w:val="24"/>
          <w:szCs w:val="24"/>
        </w:rPr>
        <w:t>manifestado em camadas de atuação e representação d</w:t>
      </w:r>
      <w:r w:rsidR="00960225" w:rsidRPr="000002DF">
        <w:rPr>
          <w:sz w:val="24"/>
          <w:szCs w:val="24"/>
        </w:rPr>
        <w:t>o modo de vida</w:t>
      </w:r>
      <w:r w:rsidRPr="000002DF">
        <w:rPr>
          <w:sz w:val="24"/>
          <w:szCs w:val="24"/>
        </w:rPr>
        <w:t xml:space="preserve"> indígena (Ojei; Owojuyigbe, 2019</w:t>
      </w:r>
      <w:r w:rsidR="00960225" w:rsidRPr="000002DF">
        <w:rPr>
          <w:sz w:val="24"/>
          <w:szCs w:val="24"/>
        </w:rPr>
        <w:t>; Paiva, 2014</w:t>
      </w:r>
      <w:r w:rsidRPr="000002DF">
        <w:rPr>
          <w:sz w:val="24"/>
          <w:szCs w:val="24"/>
        </w:rPr>
        <w:t xml:space="preserve">). </w:t>
      </w:r>
    </w:p>
    <w:p w14:paraId="0754E8A4" w14:textId="391DEAF3" w:rsidR="006C6AAD" w:rsidRPr="00217AB1" w:rsidRDefault="00F033B3" w:rsidP="00217AB1">
      <w:pPr>
        <w:pBdr>
          <w:top w:val="nil"/>
          <w:left w:val="nil"/>
          <w:bottom w:val="nil"/>
          <w:right w:val="nil"/>
          <w:between w:val="nil"/>
        </w:pBdr>
        <w:spacing w:after="0" w:line="360" w:lineRule="auto"/>
        <w:ind w:firstLine="720"/>
        <w:jc w:val="both"/>
        <w:rPr>
          <w:sz w:val="24"/>
          <w:szCs w:val="24"/>
        </w:rPr>
      </w:pPr>
      <w:r w:rsidRPr="00F033B3">
        <w:rPr>
          <w:sz w:val="24"/>
          <w:szCs w:val="24"/>
        </w:rPr>
        <w:t>Toledo (2001) apresenta algumas características de cada composição estrutural.</w:t>
      </w:r>
      <w:r>
        <w:rPr>
          <w:sz w:val="24"/>
          <w:szCs w:val="24"/>
        </w:rPr>
        <w:t xml:space="preserve"> O cosmos pode ser observado como o sagrado e o híbrido (homem e natureza), por envolver </w:t>
      </w:r>
      <w:r w:rsidR="001A3AA4">
        <w:rPr>
          <w:sz w:val="24"/>
          <w:szCs w:val="24"/>
        </w:rPr>
        <w:t xml:space="preserve">a compreensão das </w:t>
      </w:r>
      <w:r>
        <w:rPr>
          <w:sz w:val="24"/>
          <w:szCs w:val="24"/>
        </w:rPr>
        <w:t xml:space="preserve">relações </w:t>
      </w:r>
      <w:r w:rsidR="001A3AA4">
        <w:rPr>
          <w:sz w:val="24"/>
          <w:szCs w:val="24"/>
        </w:rPr>
        <w:t>entre o sagrado (espiritual) e</w:t>
      </w:r>
      <w:r>
        <w:rPr>
          <w:sz w:val="24"/>
          <w:szCs w:val="24"/>
        </w:rPr>
        <w:t xml:space="preserve"> </w:t>
      </w:r>
      <w:r w:rsidR="001A3AA4">
        <w:rPr>
          <w:sz w:val="24"/>
          <w:szCs w:val="24"/>
        </w:rPr>
        <w:t xml:space="preserve">o </w:t>
      </w:r>
      <w:r>
        <w:rPr>
          <w:sz w:val="24"/>
          <w:szCs w:val="24"/>
        </w:rPr>
        <w:t>h</w:t>
      </w:r>
      <w:r w:rsidR="001A3AA4">
        <w:rPr>
          <w:sz w:val="24"/>
          <w:szCs w:val="24"/>
        </w:rPr>
        <w:t xml:space="preserve">umano (natural) e suas múltiplas formas de compartilhamento. O corpus compõe uma natureza ecológica, sistemática e acumulativa de conhecimento, de modo que essa relação seja expressa </w:t>
      </w:r>
      <w:r w:rsidR="00153D11">
        <w:rPr>
          <w:sz w:val="24"/>
          <w:szCs w:val="24"/>
        </w:rPr>
        <w:t xml:space="preserve">no saber ancestral acumulado de geração em geração. Já a </w:t>
      </w:r>
      <w:r w:rsidR="00153D11" w:rsidRPr="00E66127">
        <w:rPr>
          <w:i/>
          <w:iCs/>
          <w:sz w:val="24"/>
          <w:szCs w:val="24"/>
        </w:rPr>
        <w:t>práxis</w:t>
      </w:r>
      <w:r w:rsidR="00153D11">
        <w:rPr>
          <w:sz w:val="24"/>
          <w:szCs w:val="24"/>
        </w:rPr>
        <w:t xml:space="preserve"> é considerada de natureza técnica, autossuficiente e multiplicadora, haja vista a sua representação aplicada no modo de </w:t>
      </w:r>
      <w:r w:rsidR="00153D11">
        <w:rPr>
          <w:i/>
          <w:iCs/>
          <w:sz w:val="24"/>
          <w:szCs w:val="24"/>
        </w:rPr>
        <w:t>fazer</w:t>
      </w:r>
      <w:r w:rsidR="00153D11">
        <w:rPr>
          <w:sz w:val="24"/>
          <w:szCs w:val="24"/>
        </w:rPr>
        <w:t>, seja por meio do manejo da terra, da coleta de sementes, da caça ou de qualquer outra atividade expressa p</w:t>
      </w:r>
      <w:r w:rsidR="005E35B2">
        <w:rPr>
          <w:sz w:val="24"/>
          <w:szCs w:val="24"/>
        </w:rPr>
        <w:t>or</w:t>
      </w:r>
      <w:r w:rsidR="00153D11">
        <w:rPr>
          <w:sz w:val="24"/>
          <w:szCs w:val="24"/>
        </w:rPr>
        <w:t xml:space="preserve"> seus conhecimentos ancestrais (Toledo, 20021). </w:t>
      </w:r>
      <w:r w:rsidR="001A3AA4">
        <w:rPr>
          <w:sz w:val="24"/>
          <w:szCs w:val="24"/>
        </w:rPr>
        <w:t xml:space="preserve"> </w:t>
      </w:r>
    </w:p>
    <w:p w14:paraId="4DF7B6D1" w14:textId="77777777" w:rsidR="0084349D" w:rsidRPr="0084349D" w:rsidRDefault="00251A7C" w:rsidP="00D717F3">
      <w:pPr>
        <w:pBdr>
          <w:top w:val="nil"/>
          <w:left w:val="nil"/>
          <w:bottom w:val="nil"/>
          <w:right w:val="nil"/>
          <w:between w:val="nil"/>
        </w:pBdr>
        <w:spacing w:before="240" w:after="120" w:line="360" w:lineRule="auto"/>
        <w:jc w:val="both"/>
        <w:rPr>
          <w:b/>
          <w:bCs/>
          <w:sz w:val="24"/>
          <w:szCs w:val="24"/>
        </w:rPr>
      </w:pPr>
      <w:r>
        <w:rPr>
          <w:b/>
          <w:bCs/>
          <w:sz w:val="24"/>
          <w:szCs w:val="24"/>
        </w:rPr>
        <w:t>4</w:t>
      </w:r>
      <w:r w:rsidR="0084349D" w:rsidRPr="0084349D">
        <w:rPr>
          <w:b/>
          <w:bCs/>
          <w:sz w:val="24"/>
          <w:szCs w:val="24"/>
        </w:rPr>
        <w:t xml:space="preserve"> PROCEDIMENTOS METODOLÓGICOS</w:t>
      </w:r>
    </w:p>
    <w:p w14:paraId="332D58AD" w14:textId="204F0936" w:rsidR="00267159" w:rsidRDefault="00DE6C7E" w:rsidP="00CA716F">
      <w:pPr>
        <w:pBdr>
          <w:top w:val="nil"/>
          <w:left w:val="nil"/>
          <w:bottom w:val="nil"/>
          <w:right w:val="nil"/>
          <w:between w:val="nil"/>
        </w:pBdr>
        <w:spacing w:after="0" w:line="360" w:lineRule="auto"/>
        <w:jc w:val="both"/>
        <w:rPr>
          <w:bCs/>
          <w:color w:val="000000"/>
          <w:sz w:val="24"/>
          <w:szCs w:val="24"/>
        </w:rPr>
      </w:pPr>
      <w:r w:rsidRPr="00D717F3">
        <w:rPr>
          <w:bCs/>
          <w:color w:val="000000"/>
          <w:sz w:val="24"/>
          <w:szCs w:val="24"/>
        </w:rPr>
        <w:tab/>
      </w:r>
      <w:r w:rsidR="00947752">
        <w:rPr>
          <w:bCs/>
          <w:color w:val="000000"/>
          <w:sz w:val="24"/>
          <w:szCs w:val="24"/>
        </w:rPr>
        <w:t>O</w:t>
      </w:r>
      <w:r w:rsidR="00AA6186" w:rsidRPr="004A08E8">
        <w:rPr>
          <w:bCs/>
          <w:color w:val="000000"/>
          <w:sz w:val="24"/>
          <w:szCs w:val="24"/>
        </w:rPr>
        <w:t xml:space="preserve"> presente artigo compõe um recorte da pesquisa da tese </w:t>
      </w:r>
      <w:r w:rsidR="00AA6186" w:rsidRPr="00D717F3">
        <w:rPr>
          <w:bCs/>
          <w:color w:val="000000"/>
          <w:sz w:val="24"/>
          <w:szCs w:val="24"/>
        </w:rPr>
        <w:t>de doutorado</w:t>
      </w:r>
      <w:r w:rsidR="00AA6186">
        <w:rPr>
          <w:bCs/>
          <w:color w:val="000000"/>
          <w:sz w:val="24"/>
          <w:szCs w:val="24"/>
        </w:rPr>
        <w:t xml:space="preserve"> em andamento</w:t>
      </w:r>
      <w:r w:rsidR="00AA6186" w:rsidRPr="004A08E8">
        <w:rPr>
          <w:bCs/>
          <w:color w:val="000000"/>
          <w:sz w:val="24"/>
          <w:szCs w:val="24"/>
        </w:rPr>
        <w:t xml:space="preserve"> no seu processo de levantamento </w:t>
      </w:r>
      <w:r w:rsidR="00AA6186">
        <w:rPr>
          <w:bCs/>
          <w:color w:val="000000"/>
          <w:sz w:val="24"/>
          <w:szCs w:val="24"/>
        </w:rPr>
        <w:t>de</w:t>
      </w:r>
      <w:r w:rsidR="00AA6186" w:rsidRPr="00D717F3">
        <w:rPr>
          <w:bCs/>
          <w:color w:val="000000"/>
          <w:sz w:val="24"/>
          <w:szCs w:val="24"/>
        </w:rPr>
        <w:t xml:space="preserve"> </w:t>
      </w:r>
      <w:r w:rsidRPr="00D717F3">
        <w:rPr>
          <w:bCs/>
          <w:color w:val="000000"/>
          <w:sz w:val="24"/>
          <w:szCs w:val="24"/>
        </w:rPr>
        <w:t xml:space="preserve">revisão bibliográfica </w:t>
      </w:r>
      <w:r w:rsidR="00AA6186">
        <w:rPr>
          <w:bCs/>
          <w:color w:val="000000"/>
          <w:sz w:val="24"/>
          <w:szCs w:val="24"/>
        </w:rPr>
        <w:t xml:space="preserve">e documental </w:t>
      </w:r>
      <w:r w:rsidRPr="00D717F3">
        <w:rPr>
          <w:bCs/>
          <w:color w:val="000000"/>
          <w:sz w:val="24"/>
          <w:szCs w:val="24"/>
        </w:rPr>
        <w:t xml:space="preserve">com base na coleta </w:t>
      </w:r>
      <w:r w:rsidR="00D717F3">
        <w:rPr>
          <w:bCs/>
          <w:color w:val="000000"/>
          <w:sz w:val="24"/>
          <w:szCs w:val="24"/>
        </w:rPr>
        <w:t xml:space="preserve">realizada durante o processo de construção do estado da </w:t>
      </w:r>
      <w:r w:rsidR="00E66127">
        <w:rPr>
          <w:bCs/>
          <w:color w:val="000000"/>
          <w:sz w:val="24"/>
          <w:szCs w:val="24"/>
        </w:rPr>
        <w:t>arte.</w:t>
      </w:r>
      <w:r w:rsidR="00D717F3">
        <w:rPr>
          <w:bCs/>
          <w:color w:val="000000"/>
          <w:sz w:val="24"/>
          <w:szCs w:val="24"/>
        </w:rPr>
        <w:t xml:space="preserve"> </w:t>
      </w:r>
      <w:r w:rsidR="00AA6186">
        <w:rPr>
          <w:bCs/>
          <w:color w:val="000000"/>
          <w:sz w:val="24"/>
          <w:szCs w:val="24"/>
        </w:rPr>
        <w:t>Para isso,</w:t>
      </w:r>
      <w:r w:rsidR="00D717F3" w:rsidRPr="004A08E8">
        <w:rPr>
          <w:bCs/>
          <w:color w:val="000000"/>
          <w:sz w:val="24"/>
          <w:szCs w:val="24"/>
        </w:rPr>
        <w:t xml:space="preserve"> </w:t>
      </w:r>
      <w:r w:rsidR="00D717F3">
        <w:rPr>
          <w:bCs/>
          <w:color w:val="000000"/>
          <w:sz w:val="24"/>
          <w:szCs w:val="24"/>
        </w:rPr>
        <w:t>realiz</w:t>
      </w:r>
      <w:r w:rsidR="00AA6186">
        <w:rPr>
          <w:bCs/>
          <w:color w:val="000000"/>
          <w:sz w:val="24"/>
          <w:szCs w:val="24"/>
        </w:rPr>
        <w:t>ou-se</w:t>
      </w:r>
      <w:r w:rsidR="00D717F3">
        <w:rPr>
          <w:bCs/>
          <w:color w:val="000000"/>
          <w:sz w:val="24"/>
          <w:szCs w:val="24"/>
        </w:rPr>
        <w:t xml:space="preserve"> </w:t>
      </w:r>
      <w:r w:rsidR="00E66127">
        <w:rPr>
          <w:bCs/>
          <w:color w:val="000000"/>
          <w:sz w:val="24"/>
          <w:szCs w:val="24"/>
        </w:rPr>
        <w:t>a coleta</w:t>
      </w:r>
      <w:r w:rsidR="00D717F3">
        <w:rPr>
          <w:bCs/>
          <w:color w:val="000000"/>
          <w:sz w:val="24"/>
          <w:szCs w:val="24"/>
        </w:rPr>
        <w:t xml:space="preserve"> e </w:t>
      </w:r>
      <w:r w:rsidR="00AA6186">
        <w:rPr>
          <w:bCs/>
          <w:color w:val="000000"/>
          <w:sz w:val="24"/>
          <w:szCs w:val="24"/>
        </w:rPr>
        <w:t xml:space="preserve">a </w:t>
      </w:r>
      <w:r w:rsidR="00D717F3">
        <w:rPr>
          <w:bCs/>
          <w:color w:val="000000"/>
          <w:sz w:val="24"/>
          <w:szCs w:val="24"/>
        </w:rPr>
        <w:t xml:space="preserve">extração de dados nas seguintes bases: SciELO, </w:t>
      </w:r>
      <w:r w:rsidR="00D717F3" w:rsidRPr="00D717F3">
        <w:rPr>
          <w:bCs/>
          <w:i/>
          <w:iCs/>
          <w:color w:val="000000"/>
          <w:sz w:val="24"/>
          <w:szCs w:val="24"/>
        </w:rPr>
        <w:t>Web of Science</w:t>
      </w:r>
      <w:r w:rsidR="00D717F3">
        <w:rPr>
          <w:bCs/>
          <w:color w:val="000000"/>
          <w:sz w:val="24"/>
          <w:szCs w:val="24"/>
        </w:rPr>
        <w:t xml:space="preserve">, </w:t>
      </w:r>
      <w:r w:rsidR="00D717F3" w:rsidRPr="00D717F3">
        <w:rPr>
          <w:bCs/>
          <w:i/>
          <w:iCs/>
          <w:color w:val="000000"/>
          <w:sz w:val="24"/>
          <w:szCs w:val="24"/>
        </w:rPr>
        <w:t>Science Direct</w:t>
      </w:r>
      <w:r w:rsidR="00D717F3">
        <w:rPr>
          <w:bCs/>
          <w:color w:val="000000"/>
          <w:sz w:val="24"/>
          <w:szCs w:val="24"/>
        </w:rPr>
        <w:t>,</w:t>
      </w:r>
      <w:r w:rsidR="00D717F3" w:rsidRPr="00D717F3">
        <w:rPr>
          <w:bCs/>
          <w:i/>
          <w:iCs/>
          <w:color w:val="000000"/>
          <w:sz w:val="24"/>
          <w:szCs w:val="24"/>
        </w:rPr>
        <w:t xml:space="preserve"> Scopus</w:t>
      </w:r>
      <w:r w:rsidR="00D717F3">
        <w:rPr>
          <w:bCs/>
          <w:color w:val="000000"/>
          <w:sz w:val="24"/>
          <w:szCs w:val="24"/>
        </w:rPr>
        <w:t xml:space="preserve"> e </w:t>
      </w:r>
      <w:r w:rsidR="00D717F3" w:rsidRPr="00D717F3">
        <w:rPr>
          <w:bCs/>
          <w:i/>
          <w:iCs/>
          <w:color w:val="000000"/>
          <w:sz w:val="24"/>
          <w:szCs w:val="24"/>
        </w:rPr>
        <w:t>Google Scholar</w:t>
      </w:r>
      <w:r w:rsidR="00D717F3">
        <w:rPr>
          <w:bCs/>
          <w:color w:val="000000"/>
          <w:sz w:val="24"/>
          <w:szCs w:val="24"/>
        </w:rPr>
        <w:t xml:space="preserve">, durante os meses de setembro de 2022 a junho de 2023. </w:t>
      </w:r>
      <w:r w:rsidR="00141D4F">
        <w:rPr>
          <w:bCs/>
          <w:color w:val="000000"/>
          <w:sz w:val="24"/>
          <w:szCs w:val="24"/>
        </w:rPr>
        <w:t>A temporalidade da busca foi livre, sem o uso de critérios específicos de filtragem.</w:t>
      </w:r>
    </w:p>
    <w:p w14:paraId="2BEB8333" w14:textId="3F330513" w:rsidR="00F613E7" w:rsidRDefault="00D717F3" w:rsidP="00CA716F">
      <w:pPr>
        <w:pBdr>
          <w:top w:val="nil"/>
          <w:left w:val="nil"/>
          <w:bottom w:val="nil"/>
          <w:right w:val="nil"/>
          <w:between w:val="nil"/>
        </w:pBdr>
        <w:spacing w:after="0" w:line="360" w:lineRule="auto"/>
        <w:jc w:val="both"/>
        <w:rPr>
          <w:bCs/>
          <w:color w:val="000000"/>
          <w:sz w:val="24"/>
          <w:szCs w:val="24"/>
        </w:rPr>
      </w:pPr>
      <w:r>
        <w:rPr>
          <w:bCs/>
          <w:color w:val="000000"/>
          <w:sz w:val="24"/>
          <w:szCs w:val="24"/>
        </w:rPr>
        <w:tab/>
        <w:t xml:space="preserve">Para tal, foram definidas estratégias de busca para extrair dados de pesquisas relacionadas ao escopo de estudo.  </w:t>
      </w:r>
      <w:r w:rsidR="00947752">
        <w:rPr>
          <w:bCs/>
          <w:color w:val="000000"/>
          <w:sz w:val="24"/>
          <w:szCs w:val="24"/>
        </w:rPr>
        <w:t>E</w:t>
      </w:r>
      <w:r>
        <w:rPr>
          <w:bCs/>
          <w:color w:val="000000"/>
          <w:sz w:val="24"/>
          <w:szCs w:val="24"/>
        </w:rPr>
        <w:t xml:space="preserve">specificamente, sobre sistemas de conhecimento indígena, </w:t>
      </w:r>
      <w:r w:rsidR="00EF1A3A">
        <w:rPr>
          <w:bCs/>
          <w:color w:val="000000"/>
          <w:sz w:val="24"/>
          <w:szCs w:val="24"/>
        </w:rPr>
        <w:t xml:space="preserve">foram </w:t>
      </w:r>
      <w:r w:rsidR="004A08E8">
        <w:rPr>
          <w:bCs/>
          <w:color w:val="000000"/>
          <w:sz w:val="24"/>
          <w:szCs w:val="24"/>
        </w:rPr>
        <w:t>utilizados os</w:t>
      </w:r>
      <w:r>
        <w:rPr>
          <w:bCs/>
          <w:color w:val="000000"/>
          <w:sz w:val="24"/>
          <w:szCs w:val="24"/>
        </w:rPr>
        <w:t xml:space="preserve"> seguintes termos: “sistemas de conhecimento indígena”, </w:t>
      </w:r>
      <w:r>
        <w:rPr>
          <w:bCs/>
          <w:color w:val="000000"/>
          <w:sz w:val="24"/>
          <w:szCs w:val="24"/>
        </w:rPr>
        <w:lastRenderedPageBreak/>
        <w:t>“sistemas de conhecimento local”, “sistemas de conhecimento rural”, “sistemas de conhecimento ecológico”, “sistemas de conhecimento tradicional”, “</w:t>
      </w:r>
      <w:r w:rsidRPr="00D717F3">
        <w:rPr>
          <w:bCs/>
          <w:i/>
          <w:iCs/>
          <w:color w:val="000000"/>
          <w:sz w:val="24"/>
          <w:szCs w:val="24"/>
        </w:rPr>
        <w:t>indigenous knowledge systems", "local knowledge systems", "rural knowledge systems", "ecological knowledge systems"</w:t>
      </w:r>
      <w:r>
        <w:rPr>
          <w:bCs/>
          <w:i/>
          <w:iCs/>
          <w:color w:val="000000"/>
          <w:sz w:val="24"/>
          <w:szCs w:val="24"/>
        </w:rPr>
        <w:t xml:space="preserve"> </w:t>
      </w:r>
      <w:r w:rsidR="00CA716F">
        <w:rPr>
          <w:bCs/>
          <w:color w:val="000000"/>
          <w:sz w:val="24"/>
          <w:szCs w:val="24"/>
        </w:rPr>
        <w:t xml:space="preserve">e </w:t>
      </w:r>
      <w:r w:rsidR="00CA716F" w:rsidRPr="00D717F3">
        <w:rPr>
          <w:bCs/>
          <w:i/>
          <w:iCs/>
          <w:color w:val="000000"/>
          <w:sz w:val="24"/>
          <w:szCs w:val="24"/>
        </w:rPr>
        <w:t>“</w:t>
      </w:r>
      <w:r w:rsidRPr="00D717F3">
        <w:rPr>
          <w:bCs/>
          <w:i/>
          <w:iCs/>
          <w:color w:val="000000"/>
          <w:sz w:val="24"/>
          <w:szCs w:val="24"/>
        </w:rPr>
        <w:t>traditional knowledge systems"</w:t>
      </w:r>
      <w:r>
        <w:rPr>
          <w:bCs/>
          <w:color w:val="000000"/>
          <w:sz w:val="24"/>
          <w:szCs w:val="24"/>
        </w:rPr>
        <w:t xml:space="preserve">. A escolha das terminologias foi definida a partir de um levantamento prévio sobre tipologias terminológicas </w:t>
      </w:r>
      <w:r w:rsidR="00CA716F">
        <w:rPr>
          <w:bCs/>
          <w:color w:val="000000"/>
          <w:sz w:val="24"/>
          <w:szCs w:val="24"/>
        </w:rPr>
        <w:t xml:space="preserve">que representam o conhecimento indígena na literatura. </w:t>
      </w:r>
    </w:p>
    <w:p w14:paraId="448F24C7" w14:textId="4C40D2E6" w:rsidR="00141D4F" w:rsidRPr="00F613E7" w:rsidRDefault="00141D4F" w:rsidP="00F613E7">
      <w:pPr>
        <w:pBdr>
          <w:top w:val="nil"/>
          <w:left w:val="nil"/>
          <w:bottom w:val="nil"/>
          <w:right w:val="nil"/>
          <w:between w:val="nil"/>
        </w:pBdr>
        <w:spacing w:after="0" w:line="360" w:lineRule="auto"/>
        <w:ind w:firstLine="720"/>
        <w:jc w:val="both"/>
        <w:rPr>
          <w:bCs/>
          <w:color w:val="000000"/>
          <w:sz w:val="24"/>
          <w:szCs w:val="24"/>
        </w:rPr>
      </w:pPr>
      <w:r>
        <w:rPr>
          <w:bCs/>
          <w:color w:val="000000"/>
          <w:sz w:val="24"/>
          <w:szCs w:val="24"/>
        </w:rPr>
        <w:t>Foram extraídos 114 artigos científicos sobre gestão do conhecimento indígena e conhecimento indígena. Após avaliação dos resumos, palavras-chave e escopo dos estudos, extraiu-se 22 artigos que tratam sobre sistemas de conhecimento indígena. Para esse estudo</w:t>
      </w:r>
      <w:r w:rsidR="003C0ECC">
        <w:rPr>
          <w:bCs/>
          <w:color w:val="000000"/>
          <w:sz w:val="24"/>
          <w:szCs w:val="24"/>
        </w:rPr>
        <w:t>,</w:t>
      </w:r>
      <w:r>
        <w:rPr>
          <w:bCs/>
          <w:color w:val="000000"/>
          <w:sz w:val="24"/>
          <w:szCs w:val="24"/>
        </w:rPr>
        <w:t xml:space="preserve"> buscou-se fundamentar a discussão dos resultados nas pesquisas que relacionam esses sistemas com estudos na área da Ciência da Informação, Antropologia, Linguística e História, envolvendo</w:t>
      </w:r>
      <w:r w:rsidR="00EF6E66">
        <w:rPr>
          <w:bCs/>
          <w:color w:val="000000"/>
          <w:sz w:val="24"/>
          <w:szCs w:val="24"/>
        </w:rPr>
        <w:t>,</w:t>
      </w:r>
      <w:r>
        <w:rPr>
          <w:bCs/>
          <w:color w:val="000000"/>
          <w:sz w:val="24"/>
          <w:szCs w:val="24"/>
        </w:rPr>
        <w:t xml:space="preserve"> no escopo de análise</w:t>
      </w:r>
      <w:r w:rsidR="00EF6E66">
        <w:rPr>
          <w:bCs/>
          <w:color w:val="000000"/>
          <w:sz w:val="24"/>
          <w:szCs w:val="24"/>
        </w:rPr>
        <w:t>,</w:t>
      </w:r>
      <w:r>
        <w:rPr>
          <w:bCs/>
          <w:color w:val="000000"/>
          <w:sz w:val="24"/>
          <w:szCs w:val="24"/>
        </w:rPr>
        <w:t xml:space="preserve"> a cosmologia indígena.</w:t>
      </w:r>
    </w:p>
    <w:p w14:paraId="4282CE25" w14:textId="440CA750" w:rsidR="0084349D" w:rsidRPr="004A08E8" w:rsidRDefault="0069351B" w:rsidP="00E66127">
      <w:pPr>
        <w:pBdr>
          <w:top w:val="nil"/>
          <w:left w:val="nil"/>
          <w:bottom w:val="nil"/>
          <w:right w:val="nil"/>
          <w:between w:val="nil"/>
        </w:pBdr>
        <w:spacing w:before="240" w:after="120" w:line="360" w:lineRule="auto"/>
        <w:jc w:val="both"/>
        <w:rPr>
          <w:b/>
          <w:color w:val="000000"/>
          <w:sz w:val="24"/>
          <w:szCs w:val="24"/>
        </w:rPr>
      </w:pPr>
      <w:r w:rsidRPr="00943440">
        <w:rPr>
          <w:b/>
          <w:color w:val="000000"/>
          <w:sz w:val="24"/>
          <w:szCs w:val="24"/>
        </w:rPr>
        <w:t>5 SISTEMAS</w:t>
      </w:r>
      <w:r w:rsidR="00943440" w:rsidRPr="00943440">
        <w:rPr>
          <w:b/>
          <w:color w:val="000000"/>
          <w:sz w:val="24"/>
          <w:szCs w:val="24"/>
        </w:rPr>
        <w:t xml:space="preserve"> DE CONHECIMENTO INDÍGENA E A</w:t>
      </w:r>
      <w:r w:rsidR="001B14EA">
        <w:rPr>
          <w:b/>
          <w:color w:val="000000"/>
          <w:sz w:val="24"/>
          <w:szCs w:val="24"/>
        </w:rPr>
        <w:t>S</w:t>
      </w:r>
      <w:r w:rsidR="00943440" w:rsidRPr="00943440">
        <w:rPr>
          <w:b/>
          <w:color w:val="000000"/>
          <w:sz w:val="24"/>
          <w:szCs w:val="24"/>
        </w:rPr>
        <w:t xml:space="preserve"> </w:t>
      </w:r>
      <w:r w:rsidR="004D220E" w:rsidRPr="004D220E">
        <w:rPr>
          <w:b/>
          <w:color w:val="000000"/>
          <w:sz w:val="24"/>
          <w:szCs w:val="24"/>
        </w:rPr>
        <w:t>REDE</w:t>
      </w:r>
      <w:r w:rsidR="001B14EA">
        <w:rPr>
          <w:b/>
          <w:color w:val="000000"/>
          <w:sz w:val="24"/>
          <w:szCs w:val="24"/>
        </w:rPr>
        <w:t>S</w:t>
      </w:r>
      <w:r w:rsidR="004D220E" w:rsidRPr="004D220E">
        <w:rPr>
          <w:b/>
          <w:color w:val="000000"/>
          <w:sz w:val="24"/>
          <w:szCs w:val="24"/>
        </w:rPr>
        <w:t xml:space="preserve"> C</w:t>
      </w:r>
      <w:r w:rsidR="00DA15DE">
        <w:rPr>
          <w:b/>
          <w:color w:val="000000"/>
          <w:sz w:val="24"/>
          <w:szCs w:val="24"/>
        </w:rPr>
        <w:t>OSMOLÓGICA</w:t>
      </w:r>
      <w:r w:rsidR="001B14EA">
        <w:rPr>
          <w:b/>
          <w:color w:val="000000"/>
          <w:sz w:val="24"/>
          <w:szCs w:val="24"/>
        </w:rPr>
        <w:t>S</w:t>
      </w:r>
      <w:r w:rsidR="004D220E" w:rsidRPr="004D220E">
        <w:rPr>
          <w:b/>
          <w:color w:val="000000"/>
          <w:sz w:val="24"/>
          <w:szCs w:val="24"/>
        </w:rPr>
        <w:t xml:space="preserve"> DO CONHECIMENTO INDÍGENA</w:t>
      </w:r>
      <w:r w:rsidR="004A08E8">
        <w:rPr>
          <w:b/>
          <w:color w:val="000000"/>
          <w:sz w:val="24"/>
          <w:szCs w:val="24"/>
        </w:rPr>
        <w:tab/>
      </w:r>
      <w:r w:rsidR="004A08E8">
        <w:rPr>
          <w:b/>
          <w:color w:val="000000"/>
          <w:sz w:val="24"/>
          <w:szCs w:val="24"/>
        </w:rPr>
        <w:tab/>
      </w:r>
    </w:p>
    <w:p w14:paraId="462697AC" w14:textId="77777777" w:rsidR="006E0585" w:rsidRDefault="00F613E7" w:rsidP="00BE4D33">
      <w:pPr>
        <w:pBdr>
          <w:top w:val="nil"/>
          <w:left w:val="nil"/>
          <w:bottom w:val="nil"/>
          <w:right w:val="nil"/>
          <w:between w:val="nil"/>
        </w:pBdr>
        <w:spacing w:after="0" w:line="360" w:lineRule="auto"/>
        <w:jc w:val="both"/>
        <w:rPr>
          <w:bCs/>
          <w:color w:val="000000"/>
          <w:sz w:val="24"/>
          <w:szCs w:val="24"/>
        </w:rPr>
      </w:pPr>
      <w:r w:rsidRPr="000909CC">
        <w:rPr>
          <w:bCs/>
          <w:color w:val="000000"/>
          <w:sz w:val="24"/>
          <w:szCs w:val="24"/>
        </w:rPr>
        <w:tab/>
      </w:r>
      <w:r w:rsidR="000909CC">
        <w:rPr>
          <w:bCs/>
          <w:color w:val="000000"/>
          <w:sz w:val="24"/>
          <w:szCs w:val="24"/>
        </w:rPr>
        <w:t xml:space="preserve">A cosmologia dos povos indígenas é construída a partir de questionamentos que surgem com base na fissura das fronteiras da ontologia e da compreensão humana ocidental e colonizadora (Dalla Rosa, 2019). </w:t>
      </w:r>
    </w:p>
    <w:p w14:paraId="181972FF" w14:textId="350273F4" w:rsidR="00F613E7" w:rsidRDefault="000909CC" w:rsidP="00376B42">
      <w:pPr>
        <w:pBdr>
          <w:top w:val="nil"/>
          <w:left w:val="nil"/>
          <w:bottom w:val="nil"/>
          <w:right w:val="nil"/>
          <w:between w:val="nil"/>
        </w:pBdr>
        <w:spacing w:after="0" w:line="360" w:lineRule="auto"/>
        <w:ind w:firstLine="720"/>
        <w:jc w:val="both"/>
        <w:rPr>
          <w:bCs/>
          <w:color w:val="000000"/>
          <w:sz w:val="24"/>
          <w:szCs w:val="24"/>
        </w:rPr>
      </w:pPr>
      <w:r>
        <w:rPr>
          <w:bCs/>
          <w:color w:val="000000"/>
          <w:sz w:val="24"/>
          <w:szCs w:val="24"/>
        </w:rPr>
        <w:t xml:space="preserve">O filósofo argentino Enrique Dussel, em seus estudos sobre a compreensão do universo e da cultura em diferentes povos, como os africanos e asiáticos, apresentou a cosmologia indígena como uma construção epistemológica da sabedoria </w:t>
      </w:r>
      <w:r w:rsidR="006E0585">
        <w:rPr>
          <w:bCs/>
          <w:color w:val="000000"/>
          <w:sz w:val="24"/>
          <w:szCs w:val="24"/>
        </w:rPr>
        <w:t xml:space="preserve">deles </w:t>
      </w:r>
      <w:r>
        <w:rPr>
          <w:bCs/>
          <w:color w:val="000000"/>
          <w:sz w:val="24"/>
          <w:szCs w:val="24"/>
        </w:rPr>
        <w:t xml:space="preserve">manifestada pelas memórias, linguagens e modo de vida dos </w:t>
      </w:r>
      <w:r w:rsidR="00E66127">
        <w:rPr>
          <w:bCs/>
          <w:color w:val="000000"/>
          <w:sz w:val="24"/>
          <w:szCs w:val="24"/>
        </w:rPr>
        <w:t>povos (</w:t>
      </w:r>
      <w:r>
        <w:rPr>
          <w:bCs/>
          <w:color w:val="000000"/>
          <w:sz w:val="24"/>
          <w:szCs w:val="24"/>
        </w:rPr>
        <w:t>Dussel, 19</w:t>
      </w:r>
      <w:r w:rsidR="00BE4D33">
        <w:rPr>
          <w:bCs/>
          <w:color w:val="000000"/>
          <w:sz w:val="24"/>
          <w:szCs w:val="24"/>
        </w:rPr>
        <w:t>7</w:t>
      </w:r>
      <w:r>
        <w:rPr>
          <w:bCs/>
          <w:color w:val="000000"/>
          <w:sz w:val="24"/>
          <w:szCs w:val="24"/>
        </w:rPr>
        <w:t xml:space="preserve">7). </w:t>
      </w:r>
      <w:r w:rsidR="00F40263">
        <w:rPr>
          <w:bCs/>
          <w:color w:val="000000"/>
          <w:sz w:val="24"/>
          <w:szCs w:val="24"/>
        </w:rPr>
        <w:t>Ao analisar os mitos e ritos na cosmologia Baniwa</w:t>
      </w:r>
      <w:r w:rsidR="00F40263">
        <w:rPr>
          <w:rStyle w:val="Refdenotaderodap"/>
          <w:bCs/>
          <w:color w:val="000000"/>
          <w:sz w:val="24"/>
          <w:szCs w:val="24"/>
        </w:rPr>
        <w:footnoteReference w:id="1"/>
      </w:r>
      <w:r w:rsidR="00F40263">
        <w:rPr>
          <w:bCs/>
          <w:color w:val="000000"/>
          <w:sz w:val="24"/>
          <w:szCs w:val="24"/>
        </w:rPr>
        <w:t xml:space="preserve">, Garnelo (2007) observa que a complexidade cosmológica do conhecimento indígena </w:t>
      </w:r>
      <w:r w:rsidR="00BE4D33">
        <w:rPr>
          <w:bCs/>
          <w:color w:val="000000"/>
          <w:sz w:val="24"/>
          <w:szCs w:val="24"/>
        </w:rPr>
        <w:t xml:space="preserve">reflete um contato histórico de enfrentamento com o mundo não-indígena, sendo então um mecanismo de resistência e subsistência das populações indígenas e dos seus conhecimentos ancestrais. </w:t>
      </w:r>
    </w:p>
    <w:p w14:paraId="02CFA5AE" w14:textId="77777777" w:rsidR="006E0585" w:rsidRDefault="006476CB" w:rsidP="00BE4D33">
      <w:pPr>
        <w:pBdr>
          <w:top w:val="nil"/>
          <w:left w:val="nil"/>
          <w:bottom w:val="nil"/>
          <w:right w:val="nil"/>
          <w:between w:val="nil"/>
        </w:pBdr>
        <w:spacing w:after="0" w:line="360" w:lineRule="auto"/>
        <w:jc w:val="both"/>
        <w:rPr>
          <w:bCs/>
          <w:color w:val="000000"/>
          <w:sz w:val="24"/>
          <w:szCs w:val="24"/>
        </w:rPr>
      </w:pPr>
      <w:r>
        <w:rPr>
          <w:bCs/>
          <w:color w:val="000000"/>
          <w:sz w:val="24"/>
          <w:szCs w:val="24"/>
        </w:rPr>
        <w:tab/>
        <w:t>As relações representadas pelos povos indígenas, por meio dos mitos, contos, histórias e narrativas orais</w:t>
      </w:r>
      <w:r w:rsidR="006E0585">
        <w:rPr>
          <w:bCs/>
          <w:color w:val="000000"/>
          <w:sz w:val="24"/>
          <w:szCs w:val="24"/>
        </w:rPr>
        <w:t>,</w:t>
      </w:r>
      <w:r>
        <w:rPr>
          <w:bCs/>
          <w:color w:val="000000"/>
          <w:sz w:val="24"/>
          <w:szCs w:val="24"/>
        </w:rPr>
        <w:t xml:space="preserve"> descrevem o seu contato com os elementos naturais e espirituais, seja para </w:t>
      </w:r>
      <w:r>
        <w:rPr>
          <w:bCs/>
          <w:color w:val="000000"/>
          <w:sz w:val="24"/>
          <w:szCs w:val="24"/>
        </w:rPr>
        <w:lastRenderedPageBreak/>
        <w:t xml:space="preserve">explicar </w:t>
      </w:r>
      <w:r w:rsidRPr="00217AB1">
        <w:rPr>
          <w:bCs/>
          <w:color w:val="000000"/>
          <w:sz w:val="24"/>
          <w:szCs w:val="24"/>
        </w:rPr>
        <w:t xml:space="preserve">a criação do mundo ou para manifestar a sua percepção sobre as plantas e os animais da floresta (Campos, 2016). </w:t>
      </w:r>
    </w:p>
    <w:p w14:paraId="31A7CF67" w14:textId="7E7051F8" w:rsidR="006476CB" w:rsidRDefault="006476CB" w:rsidP="00376B42">
      <w:pPr>
        <w:pBdr>
          <w:top w:val="nil"/>
          <w:left w:val="nil"/>
          <w:bottom w:val="nil"/>
          <w:right w:val="nil"/>
          <w:between w:val="nil"/>
        </w:pBdr>
        <w:spacing w:after="0" w:line="360" w:lineRule="auto"/>
        <w:ind w:firstLine="720"/>
        <w:jc w:val="both"/>
        <w:rPr>
          <w:bCs/>
          <w:color w:val="000000"/>
          <w:sz w:val="24"/>
          <w:szCs w:val="24"/>
        </w:rPr>
      </w:pPr>
      <w:r w:rsidRPr="00217AB1">
        <w:rPr>
          <w:bCs/>
          <w:color w:val="000000"/>
          <w:sz w:val="24"/>
          <w:szCs w:val="24"/>
        </w:rPr>
        <w:t xml:space="preserve">A cosmologia de um povo indígena é única, singular e </w:t>
      </w:r>
      <w:r w:rsidR="00E66127" w:rsidRPr="00217AB1">
        <w:rPr>
          <w:bCs/>
          <w:color w:val="000000"/>
          <w:sz w:val="24"/>
          <w:szCs w:val="24"/>
        </w:rPr>
        <w:t>denota uma</w:t>
      </w:r>
      <w:r w:rsidRPr="00217AB1">
        <w:rPr>
          <w:bCs/>
          <w:color w:val="000000"/>
          <w:sz w:val="24"/>
          <w:szCs w:val="24"/>
        </w:rPr>
        <w:t xml:space="preserve"> particularidade própria expressa por mitos e ritos construídos em uma cadeia genealógica de conhecimento ancestral (Luciano, 2006). Sua estrutura reflete não somente aspectos da cultura e da organização</w:t>
      </w:r>
      <w:r w:rsidR="006E0585">
        <w:rPr>
          <w:bCs/>
          <w:color w:val="000000"/>
          <w:sz w:val="24"/>
          <w:szCs w:val="24"/>
        </w:rPr>
        <w:t>,</w:t>
      </w:r>
      <w:r w:rsidRPr="00217AB1">
        <w:rPr>
          <w:bCs/>
          <w:color w:val="000000"/>
          <w:sz w:val="24"/>
          <w:szCs w:val="24"/>
        </w:rPr>
        <w:t xml:space="preserve"> do </w:t>
      </w:r>
      <w:r w:rsidR="00947CF9" w:rsidRPr="00217AB1">
        <w:rPr>
          <w:bCs/>
          <w:color w:val="000000"/>
          <w:sz w:val="24"/>
          <w:szCs w:val="24"/>
        </w:rPr>
        <w:t>modo de vida das</w:t>
      </w:r>
      <w:r w:rsidR="00947CF9">
        <w:rPr>
          <w:bCs/>
          <w:color w:val="000000"/>
          <w:sz w:val="24"/>
          <w:szCs w:val="24"/>
        </w:rPr>
        <w:t xml:space="preserve"> populações indígenas, mas representa uma miscelânea de elementos que perpetua a sua identidade</w:t>
      </w:r>
      <w:r w:rsidR="00E04E8E">
        <w:rPr>
          <w:bCs/>
          <w:color w:val="000000"/>
          <w:sz w:val="24"/>
          <w:szCs w:val="24"/>
        </w:rPr>
        <w:t>.</w:t>
      </w:r>
    </w:p>
    <w:p w14:paraId="55384ABE" w14:textId="2FE26553" w:rsidR="00912323" w:rsidRDefault="00E04E8E" w:rsidP="00BE4D33">
      <w:pPr>
        <w:pBdr>
          <w:top w:val="nil"/>
          <w:left w:val="nil"/>
          <w:bottom w:val="nil"/>
          <w:right w:val="nil"/>
          <w:between w:val="nil"/>
        </w:pBdr>
        <w:spacing w:after="0" w:line="360" w:lineRule="auto"/>
        <w:jc w:val="both"/>
        <w:rPr>
          <w:bCs/>
          <w:color w:val="000000"/>
          <w:sz w:val="24"/>
          <w:szCs w:val="24"/>
        </w:rPr>
      </w:pPr>
      <w:r>
        <w:rPr>
          <w:bCs/>
          <w:color w:val="000000"/>
          <w:sz w:val="24"/>
          <w:szCs w:val="24"/>
        </w:rPr>
        <w:tab/>
      </w:r>
      <w:r w:rsidR="00EA094E">
        <w:rPr>
          <w:bCs/>
          <w:color w:val="000000"/>
          <w:sz w:val="24"/>
          <w:szCs w:val="24"/>
        </w:rPr>
        <w:t>Alguns estudos t</w:t>
      </w:r>
      <w:r w:rsidR="00AD5C52">
        <w:rPr>
          <w:bCs/>
          <w:color w:val="000000"/>
          <w:sz w:val="24"/>
          <w:szCs w:val="24"/>
        </w:rPr>
        <w:t>ê</w:t>
      </w:r>
      <w:r w:rsidR="00EA094E">
        <w:rPr>
          <w:bCs/>
          <w:color w:val="000000"/>
          <w:sz w:val="24"/>
          <w:szCs w:val="24"/>
        </w:rPr>
        <w:t xml:space="preserve">m compreendido a cosmologia indígena a partir de uma visão pluralista e </w:t>
      </w:r>
      <w:r w:rsidR="00EA094E" w:rsidRPr="00022BBA">
        <w:rPr>
          <w:bCs/>
          <w:color w:val="000000"/>
          <w:sz w:val="24"/>
          <w:szCs w:val="24"/>
        </w:rPr>
        <w:t xml:space="preserve">multifacetada, seja por uma concepção antropológica ou mesmo </w:t>
      </w:r>
      <w:r w:rsidR="00DF328C" w:rsidRPr="00022BBA">
        <w:rPr>
          <w:bCs/>
          <w:color w:val="000000"/>
          <w:sz w:val="24"/>
          <w:szCs w:val="24"/>
        </w:rPr>
        <w:t>filosófica, histórica</w:t>
      </w:r>
      <w:r w:rsidR="00EA094E" w:rsidRPr="00022BBA">
        <w:rPr>
          <w:bCs/>
          <w:color w:val="000000"/>
          <w:sz w:val="24"/>
          <w:szCs w:val="24"/>
        </w:rPr>
        <w:t xml:space="preserve"> e </w:t>
      </w:r>
      <w:r w:rsidR="00DF328C" w:rsidRPr="00022BBA">
        <w:rPr>
          <w:bCs/>
          <w:color w:val="000000"/>
          <w:sz w:val="24"/>
          <w:szCs w:val="24"/>
        </w:rPr>
        <w:t>linguística</w:t>
      </w:r>
      <w:r w:rsidR="00EA094E" w:rsidRPr="00022BBA">
        <w:rPr>
          <w:bCs/>
          <w:color w:val="000000"/>
          <w:sz w:val="24"/>
          <w:szCs w:val="24"/>
        </w:rPr>
        <w:t xml:space="preserve"> (Hui, 2017, 2020; Stengers, 2015; Krenak, 2019</w:t>
      </w:r>
      <w:r w:rsidR="00DF328C" w:rsidRPr="00022BBA">
        <w:rPr>
          <w:bCs/>
          <w:color w:val="000000"/>
          <w:sz w:val="24"/>
          <w:szCs w:val="24"/>
        </w:rPr>
        <w:t>). Para esse estudo, a estrutura cosmológica é discutida a partir</w:t>
      </w:r>
      <w:r w:rsidR="00DF328C">
        <w:rPr>
          <w:bCs/>
          <w:color w:val="000000"/>
          <w:sz w:val="24"/>
          <w:szCs w:val="24"/>
        </w:rPr>
        <w:t xml:space="preserve"> de três eixos: a </w:t>
      </w:r>
      <w:r w:rsidR="0011284A">
        <w:rPr>
          <w:bCs/>
          <w:color w:val="000000"/>
          <w:sz w:val="24"/>
          <w:szCs w:val="24"/>
        </w:rPr>
        <w:t xml:space="preserve">cosmovisão, a </w:t>
      </w:r>
      <w:r w:rsidR="00DF328C">
        <w:rPr>
          <w:bCs/>
          <w:color w:val="000000"/>
          <w:sz w:val="24"/>
          <w:szCs w:val="24"/>
        </w:rPr>
        <w:t xml:space="preserve"> cosmopolítica e a</w:t>
      </w:r>
      <w:r w:rsidR="0011284A">
        <w:rPr>
          <w:bCs/>
          <w:color w:val="000000"/>
          <w:sz w:val="24"/>
          <w:szCs w:val="24"/>
        </w:rPr>
        <w:t xml:space="preserve"> cosmotécnica</w:t>
      </w:r>
      <w:r w:rsidR="00DF328C">
        <w:rPr>
          <w:bCs/>
          <w:color w:val="000000"/>
          <w:sz w:val="24"/>
          <w:szCs w:val="24"/>
        </w:rPr>
        <w:t xml:space="preserve">. </w:t>
      </w:r>
      <w:r w:rsidR="00060D31" w:rsidRPr="00060D31">
        <w:rPr>
          <w:bCs/>
          <w:color w:val="000000"/>
          <w:sz w:val="24"/>
          <w:szCs w:val="24"/>
        </w:rPr>
        <w:t xml:space="preserve">As relações entre </w:t>
      </w:r>
      <w:r w:rsidR="00060D31">
        <w:rPr>
          <w:bCs/>
          <w:color w:val="000000"/>
          <w:sz w:val="24"/>
          <w:szCs w:val="24"/>
        </w:rPr>
        <w:t>esses cosmos</w:t>
      </w:r>
      <w:r w:rsidR="00060D31" w:rsidRPr="00060D31">
        <w:rPr>
          <w:bCs/>
          <w:color w:val="000000"/>
          <w:sz w:val="24"/>
          <w:szCs w:val="24"/>
        </w:rPr>
        <w:t xml:space="preserve"> são complexas e interligadas, </w:t>
      </w:r>
      <w:r w:rsidR="00060D31">
        <w:rPr>
          <w:bCs/>
          <w:color w:val="000000"/>
          <w:sz w:val="24"/>
          <w:szCs w:val="24"/>
        </w:rPr>
        <w:t>de modo que permite</w:t>
      </w:r>
      <w:r w:rsidR="007C2313">
        <w:rPr>
          <w:bCs/>
          <w:color w:val="000000"/>
          <w:sz w:val="24"/>
          <w:szCs w:val="24"/>
        </w:rPr>
        <w:t>m</w:t>
      </w:r>
      <w:r w:rsidR="00060D31">
        <w:rPr>
          <w:bCs/>
          <w:color w:val="000000"/>
          <w:sz w:val="24"/>
          <w:szCs w:val="24"/>
        </w:rPr>
        <w:t xml:space="preserve"> observar </w:t>
      </w:r>
      <w:r w:rsidR="00060D31" w:rsidRPr="00022BBA">
        <w:rPr>
          <w:bCs/>
          <w:color w:val="000000"/>
          <w:sz w:val="24"/>
          <w:szCs w:val="24"/>
        </w:rPr>
        <w:t>como diferentes culturas e sociedades interagem com a tecnologia, a política e o conhecimento (Stengers, 201</w:t>
      </w:r>
      <w:r w:rsidR="00022BBA" w:rsidRPr="00022BBA">
        <w:rPr>
          <w:bCs/>
          <w:color w:val="000000"/>
          <w:sz w:val="24"/>
          <w:szCs w:val="24"/>
        </w:rPr>
        <w:t>8</w:t>
      </w:r>
      <w:r w:rsidR="00060D31" w:rsidRPr="00022BBA">
        <w:rPr>
          <w:bCs/>
          <w:color w:val="000000"/>
          <w:sz w:val="24"/>
          <w:szCs w:val="24"/>
        </w:rPr>
        <w:t>).</w:t>
      </w:r>
    </w:p>
    <w:p w14:paraId="21EC9CDA" w14:textId="1B55E1AB" w:rsidR="0011284A" w:rsidRPr="00217AB1" w:rsidRDefault="0011284A" w:rsidP="0011284A">
      <w:pPr>
        <w:pBdr>
          <w:top w:val="nil"/>
          <w:left w:val="nil"/>
          <w:bottom w:val="nil"/>
          <w:right w:val="nil"/>
          <w:between w:val="nil"/>
        </w:pBdr>
        <w:spacing w:after="0" w:line="360" w:lineRule="auto"/>
        <w:ind w:firstLine="720"/>
        <w:jc w:val="both"/>
        <w:rPr>
          <w:bCs/>
          <w:color w:val="000000"/>
          <w:sz w:val="24"/>
          <w:szCs w:val="24"/>
        </w:rPr>
      </w:pPr>
      <w:r w:rsidRPr="00217AB1">
        <w:rPr>
          <w:bCs/>
          <w:color w:val="000000"/>
          <w:sz w:val="24"/>
          <w:szCs w:val="24"/>
        </w:rPr>
        <w:t xml:space="preserve">A cosmovisão refere-se ao conjunto de crenças, valores e percepções que uma cultura ou sociedade tem sobre o mundo e o universo. Este conceito abrange aspectos espirituais, filosóficos e científicos que moldam a forma como os indivíduos veem e interagem com a realidade ao seu redor (Geertz, 1973). No caso das cosmovisões indígenas, elas são profundamente conectadas </w:t>
      </w:r>
      <w:r w:rsidR="00A46234">
        <w:rPr>
          <w:bCs/>
          <w:color w:val="000000"/>
          <w:sz w:val="24"/>
          <w:szCs w:val="24"/>
        </w:rPr>
        <w:t>à</w:t>
      </w:r>
      <w:r w:rsidRPr="00217AB1">
        <w:rPr>
          <w:bCs/>
          <w:color w:val="000000"/>
          <w:sz w:val="24"/>
          <w:szCs w:val="24"/>
        </w:rPr>
        <w:t xml:space="preserve"> natureza e </w:t>
      </w:r>
      <w:r w:rsidR="00A46234">
        <w:rPr>
          <w:bCs/>
          <w:color w:val="000000"/>
          <w:sz w:val="24"/>
          <w:szCs w:val="24"/>
        </w:rPr>
        <w:t>a</w:t>
      </w:r>
      <w:r w:rsidRPr="00217AB1">
        <w:rPr>
          <w:bCs/>
          <w:color w:val="000000"/>
          <w:sz w:val="24"/>
          <w:szCs w:val="24"/>
        </w:rPr>
        <w:t xml:space="preserve">o ambiente, vendo a terra, os animais e as plantas como seres inter-relacionados e dotados de agência e espírito (Allen, 2002), de modo que não existe uma dissociabilidade entre esses entes. </w:t>
      </w:r>
    </w:p>
    <w:p w14:paraId="6DE31D89" w14:textId="38CC5228" w:rsidR="0011284A" w:rsidRDefault="0011284A" w:rsidP="00376B42">
      <w:pPr>
        <w:pBdr>
          <w:top w:val="nil"/>
          <w:left w:val="nil"/>
          <w:bottom w:val="nil"/>
          <w:right w:val="nil"/>
          <w:between w:val="nil"/>
        </w:pBdr>
        <w:spacing w:after="0" w:line="360" w:lineRule="auto"/>
        <w:ind w:firstLine="720"/>
        <w:jc w:val="both"/>
        <w:rPr>
          <w:bCs/>
          <w:color w:val="000000"/>
          <w:sz w:val="24"/>
          <w:szCs w:val="24"/>
        </w:rPr>
      </w:pPr>
      <w:r w:rsidRPr="00217AB1">
        <w:rPr>
          <w:bCs/>
          <w:color w:val="000000"/>
          <w:sz w:val="24"/>
          <w:szCs w:val="24"/>
        </w:rPr>
        <w:t xml:space="preserve">Já a cosmopolítica, um conceito desenvolvido por Stengers (2010), propõe uma forma de política que leva em consideração a pluralidade de mundos e ontologias, no qual sugere-se que a política deve reconhecer e incorporar as diversas formas de ser e </w:t>
      </w:r>
      <w:r w:rsidR="002B7E49">
        <w:rPr>
          <w:bCs/>
          <w:color w:val="000000"/>
          <w:sz w:val="24"/>
          <w:szCs w:val="24"/>
        </w:rPr>
        <w:t xml:space="preserve">de </w:t>
      </w:r>
      <w:r w:rsidRPr="00217AB1">
        <w:rPr>
          <w:bCs/>
          <w:color w:val="000000"/>
          <w:sz w:val="24"/>
          <w:szCs w:val="24"/>
        </w:rPr>
        <w:t>conhecer o mundo, movendo-se além do antropocentrismo para incluir outras formas de vida e conhecimento na tomada de decisões. Para Cadena (2015), a cosmopolítica indígena reconhece a agência de entidades não-humanas e promove uma política que inclui a voz e os direitos da natureza, observando que</w:t>
      </w:r>
      <w:r w:rsidR="00CE2062">
        <w:rPr>
          <w:bCs/>
          <w:color w:val="000000"/>
          <w:sz w:val="24"/>
          <w:szCs w:val="24"/>
        </w:rPr>
        <w:t>, em relação</w:t>
      </w:r>
      <w:r w:rsidRPr="00217AB1">
        <w:rPr>
          <w:bCs/>
          <w:color w:val="000000"/>
          <w:sz w:val="24"/>
          <w:szCs w:val="24"/>
        </w:rPr>
        <w:t xml:space="preserve"> </w:t>
      </w:r>
      <w:r w:rsidR="00CE2062">
        <w:rPr>
          <w:bCs/>
          <w:color w:val="000000"/>
          <w:sz w:val="24"/>
          <w:szCs w:val="24"/>
        </w:rPr>
        <w:t>a</w:t>
      </w:r>
      <w:r w:rsidRPr="00217AB1">
        <w:rPr>
          <w:bCs/>
          <w:color w:val="000000"/>
          <w:sz w:val="24"/>
          <w:szCs w:val="24"/>
        </w:rPr>
        <w:t>os elementos naturais, como seres</w:t>
      </w:r>
      <w:r w:rsidRPr="00912323">
        <w:rPr>
          <w:bCs/>
          <w:color w:val="000000"/>
          <w:sz w:val="24"/>
          <w:szCs w:val="24"/>
        </w:rPr>
        <w:t xml:space="preserve"> vivos</w:t>
      </w:r>
      <w:r>
        <w:rPr>
          <w:bCs/>
          <w:color w:val="000000"/>
          <w:sz w:val="24"/>
          <w:szCs w:val="24"/>
        </w:rPr>
        <w:t xml:space="preserve">, seja a fauna ou a flora, </w:t>
      </w:r>
      <w:r w:rsidR="00376B42">
        <w:rPr>
          <w:bCs/>
          <w:color w:val="000000"/>
          <w:sz w:val="24"/>
          <w:szCs w:val="24"/>
        </w:rPr>
        <w:t>deve-se</w:t>
      </w:r>
      <w:r w:rsidRPr="00912323">
        <w:rPr>
          <w:bCs/>
          <w:color w:val="000000"/>
          <w:sz w:val="24"/>
          <w:szCs w:val="24"/>
        </w:rPr>
        <w:t xml:space="preserve"> manter relações de respeito</w:t>
      </w:r>
      <w:r>
        <w:rPr>
          <w:bCs/>
          <w:color w:val="000000"/>
          <w:sz w:val="24"/>
          <w:szCs w:val="24"/>
        </w:rPr>
        <w:t xml:space="preserve">. </w:t>
      </w:r>
    </w:p>
    <w:p w14:paraId="14D8115E" w14:textId="3E4A27F1" w:rsidR="00912323" w:rsidRPr="00217AB1" w:rsidRDefault="00912323" w:rsidP="00912323">
      <w:pPr>
        <w:pBdr>
          <w:top w:val="nil"/>
          <w:left w:val="nil"/>
          <w:bottom w:val="nil"/>
          <w:right w:val="nil"/>
          <w:between w:val="nil"/>
        </w:pBdr>
        <w:spacing w:after="0" w:line="360" w:lineRule="auto"/>
        <w:ind w:firstLine="720"/>
        <w:jc w:val="both"/>
        <w:rPr>
          <w:bCs/>
          <w:color w:val="000000"/>
          <w:sz w:val="24"/>
          <w:szCs w:val="24"/>
        </w:rPr>
      </w:pPr>
      <w:r w:rsidRPr="00912323">
        <w:rPr>
          <w:bCs/>
          <w:color w:val="000000"/>
          <w:sz w:val="24"/>
          <w:szCs w:val="24"/>
        </w:rPr>
        <w:t xml:space="preserve">A cosmotécnica, conforme discutido </w:t>
      </w:r>
      <w:r w:rsidRPr="00217AB1">
        <w:rPr>
          <w:bCs/>
          <w:color w:val="000000"/>
          <w:sz w:val="24"/>
          <w:szCs w:val="24"/>
        </w:rPr>
        <w:t>por Hui (2016, 2017, 2020), é a integração da técnica dentro da cosmovisão cultural de uma sociedade. Ela sugere que</w:t>
      </w:r>
      <w:r w:rsidRPr="00912323">
        <w:rPr>
          <w:bCs/>
          <w:color w:val="000000"/>
          <w:sz w:val="24"/>
          <w:szCs w:val="24"/>
        </w:rPr>
        <w:t xml:space="preserve"> as práticas tecnológicas são moldadas pelas crenças e valores culturais, resultando em uma tecnologia </w:t>
      </w:r>
      <w:r w:rsidRPr="00912323">
        <w:rPr>
          <w:bCs/>
          <w:color w:val="000000"/>
          <w:sz w:val="24"/>
          <w:szCs w:val="24"/>
        </w:rPr>
        <w:lastRenderedPageBreak/>
        <w:t>que não é universal, mas específica a cada contexto cultural.</w:t>
      </w:r>
      <w:r>
        <w:rPr>
          <w:bCs/>
          <w:color w:val="000000"/>
          <w:sz w:val="24"/>
          <w:szCs w:val="24"/>
        </w:rPr>
        <w:t xml:space="preserve"> </w:t>
      </w:r>
      <w:r w:rsidR="006E0585">
        <w:rPr>
          <w:bCs/>
          <w:color w:val="000000"/>
          <w:sz w:val="24"/>
          <w:szCs w:val="24"/>
        </w:rPr>
        <w:t xml:space="preserve">O </w:t>
      </w:r>
      <w:r w:rsidR="00376B42">
        <w:rPr>
          <w:bCs/>
          <w:color w:val="000000"/>
          <w:sz w:val="24"/>
          <w:szCs w:val="24"/>
        </w:rPr>
        <w:t>autor ainda</w:t>
      </w:r>
      <w:r w:rsidRPr="00912323">
        <w:rPr>
          <w:bCs/>
          <w:color w:val="000000"/>
          <w:sz w:val="24"/>
          <w:szCs w:val="24"/>
        </w:rPr>
        <w:t xml:space="preserve"> argumenta que a cosmotécnica deve ser entendida como a aplicação de técnicas de acordo com os cosmogramas culturais</w:t>
      </w:r>
      <w:r>
        <w:rPr>
          <w:bCs/>
          <w:color w:val="000000"/>
          <w:sz w:val="24"/>
          <w:szCs w:val="24"/>
        </w:rPr>
        <w:t xml:space="preserve">. </w:t>
      </w:r>
      <w:r w:rsidRPr="00912323">
        <w:rPr>
          <w:bCs/>
          <w:color w:val="000000"/>
          <w:sz w:val="24"/>
          <w:szCs w:val="24"/>
        </w:rPr>
        <w:t xml:space="preserve">Historicamente, a </w:t>
      </w:r>
      <w:r w:rsidR="00E66127" w:rsidRPr="00912323">
        <w:rPr>
          <w:bCs/>
          <w:color w:val="000000"/>
          <w:sz w:val="24"/>
          <w:szCs w:val="24"/>
        </w:rPr>
        <w:t>cosmotécnica relaciona</w:t>
      </w:r>
      <w:r w:rsidR="003C4DAB">
        <w:rPr>
          <w:bCs/>
          <w:color w:val="000000"/>
          <w:sz w:val="24"/>
          <w:szCs w:val="24"/>
        </w:rPr>
        <w:t>-se</w:t>
      </w:r>
      <w:r w:rsidRPr="00912323">
        <w:rPr>
          <w:bCs/>
          <w:color w:val="000000"/>
          <w:sz w:val="24"/>
          <w:szCs w:val="24"/>
        </w:rPr>
        <w:t xml:space="preserve"> </w:t>
      </w:r>
      <w:r w:rsidR="003C4DAB">
        <w:rPr>
          <w:bCs/>
          <w:color w:val="000000"/>
          <w:sz w:val="24"/>
          <w:szCs w:val="24"/>
        </w:rPr>
        <w:t>à</w:t>
      </w:r>
      <w:r w:rsidRPr="00912323">
        <w:rPr>
          <w:bCs/>
          <w:color w:val="000000"/>
          <w:sz w:val="24"/>
          <w:szCs w:val="24"/>
        </w:rPr>
        <w:t xml:space="preserve"> ideia de que diferentes civilizações </w:t>
      </w:r>
      <w:r w:rsidRPr="00217AB1">
        <w:rPr>
          <w:bCs/>
          <w:color w:val="000000"/>
          <w:sz w:val="24"/>
          <w:szCs w:val="24"/>
        </w:rPr>
        <w:t xml:space="preserve">desenvolveram tecnologias de maneiras diversas, baseadas em suas </w:t>
      </w:r>
      <w:r w:rsidR="00E66127" w:rsidRPr="00217AB1">
        <w:rPr>
          <w:bCs/>
          <w:color w:val="000000"/>
          <w:sz w:val="24"/>
          <w:szCs w:val="24"/>
        </w:rPr>
        <w:t>cosmologias</w:t>
      </w:r>
      <w:r w:rsidR="00E66127">
        <w:rPr>
          <w:bCs/>
          <w:color w:val="000000"/>
          <w:sz w:val="24"/>
          <w:szCs w:val="24"/>
        </w:rPr>
        <w:t>,</w:t>
      </w:r>
      <w:r w:rsidR="00E66127" w:rsidRPr="00217AB1">
        <w:rPr>
          <w:bCs/>
          <w:color w:val="000000"/>
          <w:sz w:val="24"/>
          <w:szCs w:val="24"/>
        </w:rPr>
        <w:t xml:space="preserve"> estruturas</w:t>
      </w:r>
      <w:r w:rsidRPr="00217AB1">
        <w:rPr>
          <w:bCs/>
          <w:color w:val="000000"/>
          <w:sz w:val="24"/>
          <w:szCs w:val="24"/>
        </w:rPr>
        <w:t xml:space="preserve"> sociais (Needham, 1954)</w:t>
      </w:r>
      <w:r w:rsidR="005423B4" w:rsidRPr="00217AB1">
        <w:rPr>
          <w:bCs/>
          <w:color w:val="000000"/>
          <w:sz w:val="24"/>
          <w:szCs w:val="24"/>
        </w:rPr>
        <w:t>, e discussões sobre ela</w:t>
      </w:r>
      <w:r w:rsidR="00CF37BD">
        <w:rPr>
          <w:bCs/>
          <w:color w:val="000000"/>
          <w:sz w:val="24"/>
          <w:szCs w:val="24"/>
        </w:rPr>
        <w:t>. Dessa forma,</w:t>
      </w:r>
      <w:r w:rsidR="005423B4" w:rsidRPr="00217AB1">
        <w:rPr>
          <w:bCs/>
          <w:color w:val="000000"/>
          <w:sz w:val="24"/>
          <w:szCs w:val="24"/>
        </w:rPr>
        <w:t xml:space="preserve"> com base no pensamento antropológico indígena</w:t>
      </w:r>
      <w:r w:rsidR="006E0585">
        <w:rPr>
          <w:bCs/>
          <w:color w:val="000000"/>
          <w:sz w:val="24"/>
          <w:szCs w:val="24"/>
        </w:rPr>
        <w:t>,</w:t>
      </w:r>
      <w:r w:rsidR="005423B4" w:rsidRPr="00217AB1">
        <w:rPr>
          <w:bCs/>
          <w:color w:val="000000"/>
          <w:sz w:val="24"/>
          <w:szCs w:val="24"/>
        </w:rPr>
        <w:t xml:space="preserve"> t</w:t>
      </w:r>
      <w:r w:rsidR="00F94E03">
        <w:rPr>
          <w:bCs/>
          <w:color w:val="000000"/>
          <w:sz w:val="24"/>
          <w:szCs w:val="24"/>
        </w:rPr>
        <w:t>ê</w:t>
      </w:r>
      <w:r w:rsidR="005423B4" w:rsidRPr="00217AB1">
        <w:rPr>
          <w:bCs/>
          <w:color w:val="000000"/>
          <w:sz w:val="24"/>
          <w:szCs w:val="24"/>
        </w:rPr>
        <w:t>m</w:t>
      </w:r>
      <w:r w:rsidR="00FC25CA">
        <w:rPr>
          <w:bCs/>
          <w:color w:val="000000"/>
          <w:sz w:val="24"/>
          <w:szCs w:val="24"/>
        </w:rPr>
        <w:t>-se</w:t>
      </w:r>
      <w:r w:rsidR="005423B4" w:rsidRPr="00217AB1">
        <w:rPr>
          <w:bCs/>
          <w:color w:val="000000"/>
          <w:sz w:val="24"/>
          <w:szCs w:val="24"/>
        </w:rPr>
        <w:t xml:space="preserve"> norteado as compreensões</w:t>
      </w:r>
      <w:r w:rsidR="00F94E03">
        <w:rPr>
          <w:bCs/>
          <w:color w:val="000000"/>
          <w:sz w:val="24"/>
          <w:szCs w:val="24"/>
        </w:rPr>
        <w:t xml:space="preserve"> desses povos</w:t>
      </w:r>
      <w:r w:rsidR="005423B4" w:rsidRPr="00217AB1">
        <w:rPr>
          <w:bCs/>
          <w:color w:val="000000"/>
          <w:sz w:val="24"/>
          <w:szCs w:val="24"/>
        </w:rPr>
        <w:t xml:space="preserve"> para uma </w:t>
      </w:r>
      <w:r w:rsidR="00B32B7B" w:rsidRPr="00217AB1">
        <w:rPr>
          <w:bCs/>
          <w:color w:val="000000"/>
          <w:sz w:val="24"/>
          <w:szCs w:val="24"/>
        </w:rPr>
        <w:t xml:space="preserve">percepção de humanidade homogênea, no qual a técnica não está desvinculada da sua cultura </w:t>
      </w:r>
      <w:r w:rsidR="001B14EA" w:rsidRPr="00217AB1">
        <w:rPr>
          <w:bCs/>
          <w:color w:val="000000"/>
          <w:sz w:val="24"/>
          <w:szCs w:val="24"/>
        </w:rPr>
        <w:t>e visão</w:t>
      </w:r>
      <w:r w:rsidR="00B32B7B" w:rsidRPr="00217AB1">
        <w:rPr>
          <w:bCs/>
          <w:color w:val="000000"/>
          <w:sz w:val="24"/>
          <w:szCs w:val="24"/>
        </w:rPr>
        <w:t xml:space="preserve"> de mundo (Krenak, 2019).</w:t>
      </w:r>
    </w:p>
    <w:p w14:paraId="091E5DF2" w14:textId="28388C0E" w:rsidR="001F6EB7" w:rsidRDefault="001F6EB7" w:rsidP="00912323">
      <w:pPr>
        <w:pBdr>
          <w:top w:val="nil"/>
          <w:left w:val="nil"/>
          <w:bottom w:val="nil"/>
          <w:right w:val="nil"/>
          <w:between w:val="nil"/>
        </w:pBdr>
        <w:spacing w:after="0" w:line="360" w:lineRule="auto"/>
        <w:ind w:firstLine="720"/>
        <w:jc w:val="both"/>
        <w:rPr>
          <w:bCs/>
          <w:color w:val="000000"/>
          <w:sz w:val="24"/>
          <w:szCs w:val="24"/>
        </w:rPr>
      </w:pPr>
      <w:r>
        <w:rPr>
          <w:bCs/>
          <w:color w:val="000000"/>
          <w:sz w:val="24"/>
          <w:szCs w:val="24"/>
        </w:rPr>
        <w:t xml:space="preserve">Essa integração </w:t>
      </w:r>
      <w:r w:rsidRPr="001F6EB7">
        <w:rPr>
          <w:bCs/>
          <w:color w:val="000000"/>
          <w:sz w:val="24"/>
          <w:szCs w:val="24"/>
        </w:rPr>
        <w:t xml:space="preserve"> das redes cosmológicas do conhecimento indígena revela um sistema de conhecimento profundamente interligado e holístico. Essa abordagem contrasta fortemente com a visão ocidental moderna, que tende a separar a natureza da cultura, a tecnologia da espiritualidade e a política da ecologia</w:t>
      </w:r>
      <w:r>
        <w:rPr>
          <w:bCs/>
          <w:color w:val="000000"/>
          <w:sz w:val="24"/>
          <w:szCs w:val="24"/>
        </w:rPr>
        <w:t xml:space="preserve"> (Cadena, 2015). </w:t>
      </w:r>
      <w:r w:rsidR="005423B4">
        <w:rPr>
          <w:bCs/>
          <w:color w:val="000000"/>
          <w:sz w:val="24"/>
          <w:szCs w:val="24"/>
        </w:rPr>
        <w:t>A</w:t>
      </w:r>
      <w:r>
        <w:rPr>
          <w:bCs/>
          <w:color w:val="000000"/>
          <w:sz w:val="24"/>
          <w:szCs w:val="24"/>
        </w:rPr>
        <w:t xml:space="preserve"> concepção simbiótica do conhecimento indígen</w:t>
      </w:r>
      <w:r w:rsidR="00793E20">
        <w:rPr>
          <w:bCs/>
          <w:color w:val="000000"/>
          <w:sz w:val="24"/>
          <w:szCs w:val="24"/>
        </w:rPr>
        <w:t>a denota uma capacidade pluralística de olhar o mundo para além das percepções convencionais,</w:t>
      </w:r>
      <w:r w:rsidR="00A63217">
        <w:rPr>
          <w:bCs/>
          <w:color w:val="000000"/>
          <w:sz w:val="24"/>
          <w:szCs w:val="24"/>
        </w:rPr>
        <w:t xml:space="preserve"> compreendendo-se</w:t>
      </w:r>
      <w:r w:rsidR="00793E20">
        <w:rPr>
          <w:bCs/>
          <w:color w:val="000000"/>
          <w:sz w:val="24"/>
          <w:szCs w:val="24"/>
        </w:rPr>
        <w:t xml:space="preserve"> o olhar do homem ocidental</w:t>
      </w:r>
      <w:r w:rsidR="00142252">
        <w:rPr>
          <w:bCs/>
          <w:color w:val="000000"/>
          <w:sz w:val="24"/>
          <w:szCs w:val="24"/>
        </w:rPr>
        <w:t xml:space="preserve"> e a pe</w:t>
      </w:r>
      <w:r w:rsidR="00385EB2">
        <w:rPr>
          <w:bCs/>
          <w:color w:val="000000"/>
          <w:sz w:val="24"/>
          <w:szCs w:val="24"/>
        </w:rPr>
        <w:t>rcepção de que</w:t>
      </w:r>
      <w:r w:rsidR="006F0A54">
        <w:rPr>
          <w:bCs/>
          <w:color w:val="000000"/>
          <w:sz w:val="24"/>
          <w:szCs w:val="24"/>
        </w:rPr>
        <w:t xml:space="preserve"> </w:t>
      </w:r>
      <w:r w:rsidR="00793E20">
        <w:rPr>
          <w:bCs/>
          <w:color w:val="000000"/>
          <w:sz w:val="24"/>
          <w:szCs w:val="24"/>
        </w:rPr>
        <w:t>esse conhecimento possui ag</w:t>
      </w:r>
      <w:r w:rsidR="00385EB2">
        <w:rPr>
          <w:bCs/>
          <w:color w:val="000000"/>
          <w:sz w:val="24"/>
          <w:szCs w:val="24"/>
        </w:rPr>
        <w:t>ê</w:t>
      </w:r>
      <w:r w:rsidR="00793E20">
        <w:rPr>
          <w:bCs/>
          <w:color w:val="000000"/>
          <w:sz w:val="24"/>
          <w:szCs w:val="24"/>
        </w:rPr>
        <w:t xml:space="preserve">ncia e significado próprio. </w:t>
      </w:r>
    </w:p>
    <w:p w14:paraId="2D9034FA" w14:textId="22EC3840" w:rsidR="00061A4E" w:rsidRDefault="001F6EB7" w:rsidP="00912323">
      <w:pPr>
        <w:pBdr>
          <w:top w:val="nil"/>
          <w:left w:val="nil"/>
          <w:bottom w:val="nil"/>
          <w:right w:val="nil"/>
          <w:between w:val="nil"/>
        </w:pBdr>
        <w:spacing w:after="0" w:line="360" w:lineRule="auto"/>
        <w:ind w:firstLine="720"/>
        <w:jc w:val="both"/>
        <w:rPr>
          <w:bCs/>
          <w:color w:val="000000"/>
          <w:sz w:val="24"/>
          <w:szCs w:val="24"/>
        </w:rPr>
      </w:pPr>
      <w:r>
        <w:rPr>
          <w:bCs/>
          <w:color w:val="000000"/>
          <w:sz w:val="24"/>
          <w:szCs w:val="24"/>
        </w:rPr>
        <w:t xml:space="preserve">A partir dos estudos que </w:t>
      </w:r>
      <w:r w:rsidR="00793E20">
        <w:rPr>
          <w:bCs/>
          <w:color w:val="000000"/>
          <w:sz w:val="24"/>
          <w:szCs w:val="24"/>
        </w:rPr>
        <w:t xml:space="preserve">estão em desenvolvimento para propor um modelo conceitual de gestão do conhecimento indígena para o contexto brasileiro, </w:t>
      </w:r>
      <w:r w:rsidR="006E0585">
        <w:rPr>
          <w:bCs/>
          <w:color w:val="000000"/>
          <w:sz w:val="24"/>
          <w:szCs w:val="24"/>
        </w:rPr>
        <w:t xml:space="preserve">temática </w:t>
      </w:r>
      <w:r w:rsidR="00E66127">
        <w:rPr>
          <w:bCs/>
          <w:color w:val="000000"/>
          <w:sz w:val="24"/>
          <w:szCs w:val="24"/>
        </w:rPr>
        <w:t xml:space="preserve">ainda parcialmente explorada na </w:t>
      </w:r>
      <w:r w:rsidR="00376B42">
        <w:rPr>
          <w:bCs/>
          <w:color w:val="000000"/>
          <w:sz w:val="24"/>
          <w:szCs w:val="24"/>
        </w:rPr>
        <w:t>Ciência</w:t>
      </w:r>
      <w:r w:rsidR="00793E20">
        <w:rPr>
          <w:bCs/>
          <w:color w:val="000000"/>
          <w:sz w:val="24"/>
          <w:szCs w:val="24"/>
        </w:rPr>
        <w:t xml:space="preserve"> da Informação no Brasil, buscou-se relacionar os sistemas de conhecimento indígena </w:t>
      </w:r>
      <w:r w:rsidR="007518F8">
        <w:rPr>
          <w:bCs/>
          <w:color w:val="000000"/>
          <w:sz w:val="24"/>
          <w:szCs w:val="24"/>
        </w:rPr>
        <w:t>à</w:t>
      </w:r>
      <w:r w:rsidR="00793E20">
        <w:rPr>
          <w:bCs/>
          <w:color w:val="000000"/>
          <w:sz w:val="24"/>
          <w:szCs w:val="24"/>
        </w:rPr>
        <w:t xml:space="preserve">s redes cosmológicas de conhecimento indígena, observando características e especificidades que podem contribuir diretamente para </w:t>
      </w:r>
      <w:r w:rsidR="0011284A">
        <w:rPr>
          <w:bCs/>
          <w:color w:val="000000"/>
          <w:sz w:val="24"/>
          <w:szCs w:val="24"/>
        </w:rPr>
        <w:t>um</w:t>
      </w:r>
      <w:r w:rsidR="00793E20">
        <w:rPr>
          <w:bCs/>
          <w:color w:val="000000"/>
          <w:sz w:val="24"/>
          <w:szCs w:val="24"/>
        </w:rPr>
        <w:t xml:space="preserve">a compreensão sistemática </w:t>
      </w:r>
      <w:r w:rsidR="0011284A">
        <w:rPr>
          <w:bCs/>
          <w:color w:val="000000"/>
          <w:sz w:val="24"/>
          <w:szCs w:val="24"/>
        </w:rPr>
        <w:t>capaz de possibilitar</w:t>
      </w:r>
      <w:r w:rsidR="007518F8">
        <w:rPr>
          <w:bCs/>
          <w:color w:val="000000"/>
          <w:sz w:val="24"/>
          <w:szCs w:val="24"/>
        </w:rPr>
        <w:t xml:space="preserve"> </w:t>
      </w:r>
      <w:r w:rsidR="00E66127">
        <w:rPr>
          <w:bCs/>
          <w:color w:val="000000"/>
          <w:sz w:val="24"/>
          <w:szCs w:val="24"/>
        </w:rPr>
        <w:t>a estrutura</w:t>
      </w:r>
      <w:r w:rsidR="00793E20">
        <w:rPr>
          <w:bCs/>
          <w:color w:val="000000"/>
          <w:sz w:val="24"/>
          <w:szCs w:val="24"/>
        </w:rPr>
        <w:t xml:space="preserve"> d</w:t>
      </w:r>
      <w:r w:rsidR="0011284A">
        <w:rPr>
          <w:bCs/>
          <w:color w:val="000000"/>
          <w:sz w:val="24"/>
          <w:szCs w:val="24"/>
        </w:rPr>
        <w:t xml:space="preserve">e </w:t>
      </w:r>
      <w:r w:rsidR="00793E20">
        <w:rPr>
          <w:bCs/>
          <w:color w:val="000000"/>
          <w:sz w:val="24"/>
          <w:szCs w:val="24"/>
        </w:rPr>
        <w:t xml:space="preserve"> </w:t>
      </w:r>
      <w:r w:rsidR="0011284A">
        <w:rPr>
          <w:bCs/>
          <w:color w:val="000000"/>
          <w:sz w:val="24"/>
          <w:szCs w:val="24"/>
        </w:rPr>
        <w:t xml:space="preserve">um </w:t>
      </w:r>
      <w:r w:rsidR="00793E20">
        <w:rPr>
          <w:bCs/>
          <w:color w:val="000000"/>
          <w:sz w:val="24"/>
          <w:szCs w:val="24"/>
        </w:rPr>
        <w:t xml:space="preserve">modelo conceitual. </w:t>
      </w:r>
    </w:p>
    <w:p w14:paraId="42A2FDCD" w14:textId="5BF45203" w:rsidR="001B14EA" w:rsidRDefault="005423B4" w:rsidP="000505F1">
      <w:pPr>
        <w:pBdr>
          <w:top w:val="nil"/>
          <w:left w:val="nil"/>
          <w:bottom w:val="nil"/>
          <w:right w:val="nil"/>
          <w:between w:val="nil"/>
        </w:pBdr>
        <w:spacing w:after="0" w:line="360" w:lineRule="auto"/>
        <w:ind w:firstLine="720"/>
        <w:jc w:val="both"/>
        <w:rPr>
          <w:bCs/>
          <w:color w:val="000000"/>
          <w:sz w:val="24"/>
          <w:szCs w:val="24"/>
        </w:rPr>
      </w:pPr>
      <w:r>
        <w:rPr>
          <w:bCs/>
          <w:color w:val="000000"/>
          <w:sz w:val="24"/>
          <w:szCs w:val="24"/>
        </w:rPr>
        <w:t xml:space="preserve">A figura </w:t>
      </w:r>
      <w:r w:rsidR="00217AB1">
        <w:rPr>
          <w:bCs/>
          <w:color w:val="000000"/>
          <w:sz w:val="24"/>
          <w:szCs w:val="24"/>
        </w:rPr>
        <w:t>2</w:t>
      </w:r>
      <w:r>
        <w:rPr>
          <w:bCs/>
          <w:color w:val="000000"/>
          <w:sz w:val="24"/>
          <w:szCs w:val="24"/>
        </w:rPr>
        <w:t xml:space="preserve"> ilustra </w:t>
      </w:r>
      <w:r w:rsidR="00022BBA">
        <w:rPr>
          <w:bCs/>
          <w:color w:val="000000"/>
          <w:sz w:val="24"/>
          <w:szCs w:val="24"/>
        </w:rPr>
        <w:t>as</w:t>
      </w:r>
      <w:r>
        <w:rPr>
          <w:bCs/>
          <w:color w:val="000000"/>
          <w:sz w:val="24"/>
          <w:szCs w:val="24"/>
        </w:rPr>
        <w:t xml:space="preserve"> relações entre as redes cosmológicas e </w:t>
      </w:r>
      <w:r w:rsidR="00D13A8A">
        <w:rPr>
          <w:bCs/>
          <w:color w:val="000000"/>
          <w:sz w:val="24"/>
          <w:szCs w:val="24"/>
        </w:rPr>
        <w:t>o</w:t>
      </w:r>
      <w:r>
        <w:rPr>
          <w:bCs/>
          <w:color w:val="000000"/>
          <w:sz w:val="24"/>
          <w:szCs w:val="24"/>
        </w:rPr>
        <w:t xml:space="preserve"> sistema de conhecimento indígen</w:t>
      </w:r>
      <w:r w:rsidR="00D13A8A">
        <w:rPr>
          <w:bCs/>
          <w:color w:val="000000"/>
          <w:sz w:val="24"/>
          <w:szCs w:val="24"/>
        </w:rPr>
        <w:t>a</w:t>
      </w:r>
      <w:r w:rsidR="00E56976">
        <w:rPr>
          <w:bCs/>
          <w:color w:val="000000"/>
          <w:sz w:val="24"/>
          <w:szCs w:val="24"/>
        </w:rPr>
        <w:t>. Foi</w:t>
      </w:r>
      <w:r w:rsidR="00D13A8A">
        <w:rPr>
          <w:bCs/>
          <w:color w:val="000000"/>
          <w:sz w:val="24"/>
          <w:szCs w:val="24"/>
        </w:rPr>
        <w:t xml:space="preserve"> </w:t>
      </w:r>
      <w:r>
        <w:rPr>
          <w:bCs/>
          <w:color w:val="000000"/>
          <w:sz w:val="24"/>
          <w:szCs w:val="24"/>
        </w:rPr>
        <w:t xml:space="preserve">elaborada a partir </w:t>
      </w:r>
      <w:r w:rsidR="000505F1">
        <w:rPr>
          <w:bCs/>
          <w:color w:val="000000"/>
          <w:sz w:val="24"/>
          <w:szCs w:val="24"/>
        </w:rPr>
        <w:t>de estudos preliminares da estrutura do modelo conceitual de gestão do conhecimento indígena</w:t>
      </w:r>
      <w:r w:rsidR="00D13A8A">
        <w:rPr>
          <w:bCs/>
          <w:color w:val="000000"/>
          <w:sz w:val="24"/>
          <w:szCs w:val="24"/>
        </w:rPr>
        <w:t>:</w:t>
      </w:r>
    </w:p>
    <w:p w14:paraId="0335C6CD" w14:textId="3A272EC8" w:rsidR="00B90241" w:rsidRDefault="00B90241" w:rsidP="00912323">
      <w:pPr>
        <w:pBdr>
          <w:top w:val="nil"/>
          <w:left w:val="nil"/>
          <w:bottom w:val="nil"/>
          <w:right w:val="nil"/>
          <w:between w:val="nil"/>
        </w:pBdr>
        <w:spacing w:after="0" w:line="360" w:lineRule="auto"/>
        <w:ind w:firstLine="720"/>
        <w:jc w:val="both"/>
        <w:rPr>
          <w:bCs/>
          <w:color w:val="000000"/>
          <w:sz w:val="24"/>
          <w:szCs w:val="24"/>
        </w:rPr>
      </w:pPr>
    </w:p>
    <w:p w14:paraId="0C3A9204" w14:textId="3E005162" w:rsidR="00E66127" w:rsidRDefault="00E66127" w:rsidP="00912323">
      <w:pPr>
        <w:pBdr>
          <w:top w:val="nil"/>
          <w:left w:val="nil"/>
          <w:bottom w:val="nil"/>
          <w:right w:val="nil"/>
          <w:between w:val="nil"/>
        </w:pBdr>
        <w:spacing w:after="0" w:line="360" w:lineRule="auto"/>
        <w:ind w:firstLine="720"/>
        <w:jc w:val="both"/>
        <w:rPr>
          <w:bCs/>
          <w:color w:val="000000"/>
          <w:sz w:val="24"/>
          <w:szCs w:val="24"/>
        </w:rPr>
      </w:pPr>
    </w:p>
    <w:p w14:paraId="2D3F03B4" w14:textId="657DE7D4" w:rsidR="00E66127" w:rsidRDefault="00E66127" w:rsidP="00912323">
      <w:pPr>
        <w:pBdr>
          <w:top w:val="nil"/>
          <w:left w:val="nil"/>
          <w:bottom w:val="nil"/>
          <w:right w:val="nil"/>
          <w:between w:val="nil"/>
        </w:pBdr>
        <w:spacing w:after="0" w:line="360" w:lineRule="auto"/>
        <w:ind w:firstLine="720"/>
        <w:jc w:val="both"/>
        <w:rPr>
          <w:bCs/>
          <w:color w:val="000000"/>
          <w:sz w:val="24"/>
          <w:szCs w:val="24"/>
        </w:rPr>
      </w:pPr>
    </w:p>
    <w:p w14:paraId="2A33AF3F" w14:textId="1BD6C7B3" w:rsidR="00E66127" w:rsidRDefault="00E66127" w:rsidP="00912323">
      <w:pPr>
        <w:pBdr>
          <w:top w:val="nil"/>
          <w:left w:val="nil"/>
          <w:bottom w:val="nil"/>
          <w:right w:val="nil"/>
          <w:between w:val="nil"/>
        </w:pBdr>
        <w:spacing w:after="0" w:line="360" w:lineRule="auto"/>
        <w:ind w:firstLine="720"/>
        <w:jc w:val="both"/>
        <w:rPr>
          <w:bCs/>
          <w:color w:val="000000"/>
          <w:sz w:val="24"/>
          <w:szCs w:val="24"/>
        </w:rPr>
      </w:pPr>
    </w:p>
    <w:p w14:paraId="19B7E044" w14:textId="3E235A0F" w:rsidR="00E66127" w:rsidRDefault="00E66127" w:rsidP="00912323">
      <w:pPr>
        <w:pBdr>
          <w:top w:val="nil"/>
          <w:left w:val="nil"/>
          <w:bottom w:val="nil"/>
          <w:right w:val="nil"/>
          <w:between w:val="nil"/>
        </w:pBdr>
        <w:spacing w:after="0" w:line="360" w:lineRule="auto"/>
        <w:ind w:firstLine="720"/>
        <w:jc w:val="both"/>
        <w:rPr>
          <w:bCs/>
          <w:color w:val="000000"/>
          <w:sz w:val="24"/>
          <w:szCs w:val="24"/>
        </w:rPr>
      </w:pPr>
    </w:p>
    <w:p w14:paraId="6D42C49E" w14:textId="357DD311" w:rsidR="00E66127" w:rsidRDefault="00E66127" w:rsidP="00912323">
      <w:pPr>
        <w:pBdr>
          <w:top w:val="nil"/>
          <w:left w:val="nil"/>
          <w:bottom w:val="nil"/>
          <w:right w:val="nil"/>
          <w:between w:val="nil"/>
        </w:pBdr>
        <w:spacing w:after="0" w:line="360" w:lineRule="auto"/>
        <w:ind w:firstLine="720"/>
        <w:jc w:val="both"/>
        <w:rPr>
          <w:bCs/>
          <w:color w:val="000000"/>
          <w:sz w:val="24"/>
          <w:szCs w:val="24"/>
        </w:rPr>
      </w:pPr>
    </w:p>
    <w:p w14:paraId="3716FBC8" w14:textId="07C601E0" w:rsidR="00E66127" w:rsidRDefault="00E66127" w:rsidP="00912323">
      <w:pPr>
        <w:pBdr>
          <w:top w:val="nil"/>
          <w:left w:val="nil"/>
          <w:bottom w:val="nil"/>
          <w:right w:val="nil"/>
          <w:between w:val="nil"/>
        </w:pBdr>
        <w:spacing w:after="0" w:line="360" w:lineRule="auto"/>
        <w:ind w:firstLine="720"/>
        <w:jc w:val="both"/>
        <w:rPr>
          <w:bCs/>
          <w:color w:val="000000"/>
          <w:sz w:val="24"/>
          <w:szCs w:val="24"/>
        </w:rPr>
      </w:pPr>
    </w:p>
    <w:p w14:paraId="65BF5E4A" w14:textId="77777777" w:rsidR="00E66127" w:rsidRDefault="00E66127" w:rsidP="007B776A">
      <w:pPr>
        <w:pBdr>
          <w:top w:val="nil"/>
          <w:left w:val="nil"/>
          <w:bottom w:val="nil"/>
          <w:right w:val="nil"/>
          <w:between w:val="nil"/>
        </w:pBdr>
        <w:spacing w:after="0" w:line="360" w:lineRule="auto"/>
        <w:jc w:val="both"/>
        <w:rPr>
          <w:bCs/>
          <w:color w:val="000000"/>
          <w:sz w:val="24"/>
          <w:szCs w:val="24"/>
        </w:rPr>
      </w:pPr>
    </w:p>
    <w:p w14:paraId="6CE0B366" w14:textId="64C0A400" w:rsidR="0085405A" w:rsidRPr="00376B42" w:rsidRDefault="00B90241" w:rsidP="00376B42">
      <w:pPr>
        <w:pBdr>
          <w:top w:val="nil"/>
          <w:left w:val="nil"/>
          <w:bottom w:val="nil"/>
          <w:right w:val="nil"/>
          <w:between w:val="nil"/>
        </w:pBdr>
        <w:spacing w:after="0" w:line="360" w:lineRule="auto"/>
        <w:jc w:val="center"/>
        <w:rPr>
          <w:sz w:val="24"/>
          <w:szCs w:val="24"/>
        </w:rPr>
      </w:pPr>
      <w:r w:rsidRPr="001B14EA">
        <w:rPr>
          <w:sz w:val="24"/>
          <w:szCs w:val="24"/>
        </w:rPr>
        <w:lastRenderedPageBreak/>
        <w:t>Figura 2: Redes cosmológicas em sistema de conhecimento indígena</w:t>
      </w:r>
      <w:r w:rsidR="0020585C">
        <w:rPr>
          <w:sz w:val="24"/>
          <w:szCs w:val="24"/>
        </w:rPr>
        <w:t>.</w:t>
      </w:r>
    </w:p>
    <w:p w14:paraId="770F8CD8" w14:textId="07FB7F19" w:rsidR="0085405A" w:rsidRDefault="0085405A" w:rsidP="0085405A">
      <w:pPr>
        <w:pBdr>
          <w:top w:val="nil"/>
          <w:left w:val="nil"/>
          <w:bottom w:val="nil"/>
          <w:right w:val="nil"/>
          <w:between w:val="nil"/>
        </w:pBdr>
        <w:spacing w:after="0" w:line="360" w:lineRule="auto"/>
        <w:jc w:val="center"/>
        <w:rPr>
          <w:sz w:val="21"/>
          <w:szCs w:val="21"/>
        </w:rPr>
      </w:pPr>
      <w:r>
        <w:rPr>
          <w:noProof/>
          <w:sz w:val="21"/>
          <w:szCs w:val="21"/>
        </w:rPr>
        <w:drawing>
          <wp:inline distT="0" distB="0" distL="0" distR="0" wp14:anchorId="3C14E239" wp14:editId="49B2A068">
            <wp:extent cx="5150734" cy="3448964"/>
            <wp:effectExtent l="0" t="0" r="0" b="0"/>
            <wp:docPr id="205206650" name="Imagem 4"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6650" name="Imagem 4" descr="Diagrama&#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90478" cy="3475577"/>
                    </a:xfrm>
                    <a:prstGeom prst="rect">
                      <a:avLst/>
                    </a:prstGeom>
                  </pic:spPr>
                </pic:pic>
              </a:graphicData>
            </a:graphic>
          </wp:inline>
        </w:drawing>
      </w:r>
    </w:p>
    <w:p w14:paraId="24C0CC4D" w14:textId="6BE2CE41" w:rsidR="00217AB1" w:rsidRPr="00B90241" w:rsidRDefault="00B90241" w:rsidP="00B90241">
      <w:pPr>
        <w:pBdr>
          <w:top w:val="nil"/>
          <w:left w:val="nil"/>
          <w:bottom w:val="nil"/>
          <w:right w:val="nil"/>
          <w:between w:val="nil"/>
        </w:pBdr>
        <w:spacing w:after="0" w:line="360" w:lineRule="auto"/>
        <w:jc w:val="center"/>
        <w:rPr>
          <w:sz w:val="21"/>
          <w:szCs w:val="21"/>
        </w:rPr>
      </w:pPr>
      <w:r w:rsidRPr="00565CB4">
        <w:rPr>
          <w:sz w:val="21"/>
          <w:szCs w:val="21"/>
        </w:rPr>
        <w:t>Fonte:</w:t>
      </w:r>
      <w:r>
        <w:rPr>
          <w:sz w:val="21"/>
          <w:szCs w:val="21"/>
        </w:rPr>
        <w:t xml:space="preserve"> Elaborada pelos autores (2024)</w:t>
      </w:r>
    </w:p>
    <w:p w14:paraId="23081F40" w14:textId="77777777" w:rsidR="00B90241" w:rsidRDefault="00B90241" w:rsidP="00B90241">
      <w:pPr>
        <w:pBdr>
          <w:top w:val="nil"/>
          <w:left w:val="nil"/>
          <w:bottom w:val="nil"/>
          <w:right w:val="nil"/>
          <w:between w:val="nil"/>
        </w:pBdr>
        <w:spacing w:after="0" w:line="360" w:lineRule="auto"/>
        <w:ind w:firstLine="720"/>
        <w:jc w:val="both"/>
        <w:rPr>
          <w:bCs/>
          <w:color w:val="000000"/>
          <w:sz w:val="24"/>
          <w:szCs w:val="24"/>
        </w:rPr>
      </w:pPr>
    </w:p>
    <w:p w14:paraId="66357F90" w14:textId="179ABC9C" w:rsidR="00B90241" w:rsidRDefault="00B90241" w:rsidP="00B90241">
      <w:pPr>
        <w:pBdr>
          <w:top w:val="nil"/>
          <w:left w:val="nil"/>
          <w:bottom w:val="nil"/>
          <w:right w:val="nil"/>
          <w:between w:val="nil"/>
        </w:pBdr>
        <w:spacing w:after="0" w:line="360" w:lineRule="auto"/>
        <w:ind w:firstLine="720"/>
        <w:jc w:val="both"/>
        <w:rPr>
          <w:bCs/>
          <w:color w:val="000000"/>
          <w:sz w:val="24"/>
          <w:szCs w:val="24"/>
        </w:rPr>
      </w:pPr>
      <w:r>
        <w:rPr>
          <w:bCs/>
          <w:color w:val="000000"/>
          <w:sz w:val="24"/>
          <w:szCs w:val="24"/>
        </w:rPr>
        <w:t>A partir da ilustração, pode-se compreender a estrutura da seguinte forma:</w:t>
      </w:r>
    </w:p>
    <w:p w14:paraId="47E14824" w14:textId="77777777" w:rsidR="00B90241" w:rsidRDefault="00B90241" w:rsidP="00B90241">
      <w:pPr>
        <w:pStyle w:val="PargrafodaLista"/>
        <w:numPr>
          <w:ilvl w:val="0"/>
          <w:numId w:val="2"/>
        </w:numPr>
        <w:pBdr>
          <w:top w:val="nil"/>
          <w:left w:val="nil"/>
          <w:bottom w:val="nil"/>
          <w:right w:val="nil"/>
          <w:between w:val="nil"/>
        </w:pBdr>
        <w:spacing w:after="0" w:line="360" w:lineRule="auto"/>
        <w:jc w:val="both"/>
        <w:rPr>
          <w:bCs/>
          <w:color w:val="000000"/>
          <w:sz w:val="24"/>
          <w:szCs w:val="24"/>
        </w:rPr>
      </w:pPr>
      <w:r w:rsidRPr="001B14EA">
        <w:rPr>
          <w:b/>
          <w:color w:val="000000"/>
          <w:sz w:val="24"/>
          <w:szCs w:val="24"/>
        </w:rPr>
        <w:t>Cosmovisão</w:t>
      </w:r>
      <w:r w:rsidRPr="00B90241">
        <w:rPr>
          <w:bCs/>
          <w:color w:val="000000"/>
          <w:sz w:val="24"/>
          <w:szCs w:val="24"/>
        </w:rPr>
        <w:t>: Fornece a base filosófica e espiritual que informa as práticas e conhecimentos técnicos e políticos. A visão de mundo indígena vê todos os seres como interconectados e interdependentes.</w:t>
      </w:r>
    </w:p>
    <w:p w14:paraId="6DAB5E02" w14:textId="099AC16A" w:rsidR="00B90241" w:rsidRDefault="00B90241" w:rsidP="00B90241">
      <w:pPr>
        <w:pStyle w:val="PargrafodaLista"/>
        <w:numPr>
          <w:ilvl w:val="0"/>
          <w:numId w:val="2"/>
        </w:numPr>
        <w:pBdr>
          <w:top w:val="nil"/>
          <w:left w:val="nil"/>
          <w:bottom w:val="nil"/>
          <w:right w:val="nil"/>
          <w:between w:val="nil"/>
        </w:pBdr>
        <w:spacing w:after="0" w:line="360" w:lineRule="auto"/>
        <w:jc w:val="both"/>
        <w:rPr>
          <w:bCs/>
          <w:color w:val="000000"/>
          <w:sz w:val="24"/>
          <w:szCs w:val="24"/>
        </w:rPr>
      </w:pPr>
      <w:r w:rsidRPr="001B14EA">
        <w:rPr>
          <w:b/>
          <w:color w:val="000000"/>
          <w:sz w:val="24"/>
          <w:szCs w:val="24"/>
        </w:rPr>
        <w:t>Cosmotécnica</w:t>
      </w:r>
      <w:r w:rsidRPr="00B90241">
        <w:rPr>
          <w:bCs/>
          <w:color w:val="000000"/>
          <w:sz w:val="24"/>
          <w:szCs w:val="24"/>
        </w:rPr>
        <w:t>: São as práticas tecnológicas que emergem diretamente dessa cosmovisão. Por exemplo, técnicas de cultivo não apenas produzem alimentos, mas também mantêm a saúde do solo e da biodiversidade.</w:t>
      </w:r>
    </w:p>
    <w:p w14:paraId="7488A4D5" w14:textId="5F702E41" w:rsidR="00217AB1" w:rsidRPr="00B90241" w:rsidRDefault="00B90241" w:rsidP="00B90241">
      <w:pPr>
        <w:pStyle w:val="PargrafodaLista"/>
        <w:numPr>
          <w:ilvl w:val="0"/>
          <w:numId w:val="2"/>
        </w:numPr>
        <w:pBdr>
          <w:top w:val="nil"/>
          <w:left w:val="nil"/>
          <w:bottom w:val="nil"/>
          <w:right w:val="nil"/>
          <w:between w:val="nil"/>
        </w:pBdr>
        <w:spacing w:after="0" w:line="360" w:lineRule="auto"/>
        <w:jc w:val="both"/>
        <w:rPr>
          <w:bCs/>
          <w:color w:val="000000"/>
          <w:sz w:val="24"/>
          <w:szCs w:val="24"/>
        </w:rPr>
      </w:pPr>
      <w:r w:rsidRPr="001B14EA">
        <w:rPr>
          <w:b/>
          <w:color w:val="000000"/>
          <w:sz w:val="24"/>
          <w:szCs w:val="24"/>
        </w:rPr>
        <w:t>Cosmopolítica</w:t>
      </w:r>
      <w:r w:rsidRPr="00B90241">
        <w:rPr>
          <w:bCs/>
          <w:color w:val="000000"/>
          <w:sz w:val="24"/>
          <w:szCs w:val="24"/>
        </w:rPr>
        <w:t>: Envolve uma forma de governança que integra essas práticas e visões de mundo, reconhecendo a agência de todos os seres. Isso pode se manifestar em práticas de tomada de decisão coletiva que consideram as vozes de todos os membros da comunidade, humanos e não-humanos.</w:t>
      </w:r>
    </w:p>
    <w:p w14:paraId="6ED865A7" w14:textId="77777777" w:rsidR="006E0585" w:rsidRDefault="001B14EA" w:rsidP="001B14EA">
      <w:pPr>
        <w:pBdr>
          <w:top w:val="nil"/>
          <w:left w:val="nil"/>
          <w:bottom w:val="nil"/>
          <w:right w:val="nil"/>
          <w:between w:val="nil"/>
        </w:pBdr>
        <w:spacing w:after="0" w:line="360" w:lineRule="auto"/>
        <w:ind w:firstLine="720"/>
        <w:jc w:val="both"/>
        <w:rPr>
          <w:bCs/>
          <w:color w:val="000000"/>
          <w:sz w:val="24"/>
          <w:szCs w:val="24"/>
        </w:rPr>
      </w:pPr>
      <w:r w:rsidRPr="001B14EA">
        <w:rPr>
          <w:bCs/>
          <w:color w:val="000000"/>
          <w:sz w:val="24"/>
          <w:szCs w:val="24"/>
        </w:rPr>
        <w:t xml:space="preserve">Dessa forma, uma rede cosmológica do conhecimento indígena pode ser </w:t>
      </w:r>
      <w:r w:rsidR="000505F1">
        <w:rPr>
          <w:bCs/>
          <w:color w:val="000000"/>
          <w:sz w:val="24"/>
          <w:szCs w:val="24"/>
        </w:rPr>
        <w:t xml:space="preserve">compreendida </w:t>
      </w:r>
      <w:r w:rsidRPr="001B14EA">
        <w:rPr>
          <w:bCs/>
          <w:color w:val="000000"/>
          <w:sz w:val="24"/>
          <w:szCs w:val="24"/>
        </w:rPr>
        <w:t xml:space="preserve">como uma teia complexa e interconectada de saberes, práticas, crenças e relações que integram os aspectos espirituais, ecológicos e sociais da vida de uma comunidade indígena. </w:t>
      </w:r>
    </w:p>
    <w:p w14:paraId="5E2F916E" w14:textId="1372D80C" w:rsidR="00217AB1" w:rsidRPr="00376B42" w:rsidRDefault="001B14EA" w:rsidP="00376B42">
      <w:pPr>
        <w:pBdr>
          <w:top w:val="nil"/>
          <w:left w:val="nil"/>
          <w:bottom w:val="nil"/>
          <w:right w:val="nil"/>
          <w:between w:val="nil"/>
        </w:pBdr>
        <w:spacing w:after="0" w:line="360" w:lineRule="auto"/>
        <w:ind w:firstLine="720"/>
        <w:jc w:val="both"/>
        <w:rPr>
          <w:bCs/>
          <w:color w:val="000000"/>
          <w:sz w:val="24"/>
          <w:szCs w:val="24"/>
        </w:rPr>
      </w:pPr>
      <w:r w:rsidRPr="001B14EA">
        <w:rPr>
          <w:bCs/>
          <w:color w:val="000000"/>
          <w:sz w:val="24"/>
          <w:szCs w:val="24"/>
        </w:rPr>
        <w:lastRenderedPageBreak/>
        <w:t>Observa-se</w:t>
      </w:r>
      <w:r w:rsidR="001212E8">
        <w:rPr>
          <w:bCs/>
          <w:color w:val="000000"/>
          <w:sz w:val="24"/>
          <w:szCs w:val="24"/>
        </w:rPr>
        <w:t>,</w:t>
      </w:r>
      <w:r w:rsidRPr="001B14EA">
        <w:rPr>
          <w:bCs/>
          <w:color w:val="000000"/>
          <w:sz w:val="24"/>
          <w:szCs w:val="24"/>
        </w:rPr>
        <w:t xml:space="preserve"> como um exemplo prático de uma rede cosmológica atrelada aos sistemas de </w:t>
      </w:r>
      <w:r w:rsidR="00376B42" w:rsidRPr="001B14EA">
        <w:rPr>
          <w:bCs/>
          <w:color w:val="000000"/>
          <w:sz w:val="24"/>
          <w:szCs w:val="24"/>
        </w:rPr>
        <w:t>conhecimento</w:t>
      </w:r>
      <w:r w:rsidR="00376B42">
        <w:rPr>
          <w:bCs/>
          <w:color w:val="000000"/>
          <w:sz w:val="24"/>
          <w:szCs w:val="24"/>
        </w:rPr>
        <w:t>,</w:t>
      </w:r>
      <w:r w:rsidR="00376B42" w:rsidRPr="001B14EA">
        <w:rPr>
          <w:bCs/>
          <w:color w:val="000000"/>
          <w:sz w:val="24"/>
          <w:szCs w:val="24"/>
        </w:rPr>
        <w:t xml:space="preserve"> as</w:t>
      </w:r>
      <w:r w:rsidRPr="001B14EA">
        <w:rPr>
          <w:bCs/>
          <w:color w:val="000000"/>
          <w:sz w:val="24"/>
          <w:szCs w:val="24"/>
        </w:rPr>
        <w:t xml:space="preserve"> práticas de manejo florestal dos povos indígenas da Amazônia. Eles utilizam um conhecimento profundo das espécies vegetais e animais (cosmotécnica), das interações ecológicas e dos ciclos naturais para manter a saúde da floresta (cosmovisão). As decisões sobre a caça, a coleta e o cultivo são </w:t>
      </w:r>
      <w:r w:rsidR="00376B42">
        <w:rPr>
          <w:bCs/>
          <w:color w:val="000000"/>
          <w:sz w:val="24"/>
          <w:szCs w:val="24"/>
        </w:rPr>
        <w:t xml:space="preserve">realizados </w:t>
      </w:r>
      <w:r w:rsidR="00376B42" w:rsidRPr="001B14EA">
        <w:rPr>
          <w:bCs/>
          <w:color w:val="000000"/>
          <w:sz w:val="24"/>
          <w:szCs w:val="24"/>
        </w:rPr>
        <w:t>considerando</w:t>
      </w:r>
      <w:r w:rsidR="00440E4C">
        <w:rPr>
          <w:bCs/>
          <w:color w:val="000000"/>
          <w:sz w:val="24"/>
          <w:szCs w:val="24"/>
        </w:rPr>
        <w:t>-se</w:t>
      </w:r>
      <w:r w:rsidRPr="001B14EA">
        <w:rPr>
          <w:bCs/>
          <w:color w:val="000000"/>
          <w:sz w:val="24"/>
          <w:szCs w:val="24"/>
        </w:rPr>
        <w:t xml:space="preserve"> as necessidades humanas imediatas, a sustentabilidade a longo prazo e o equilíbrio ecológico (cosmopolítica).</w:t>
      </w:r>
    </w:p>
    <w:p w14:paraId="3B02A1AB" w14:textId="77777777" w:rsidR="00376B42" w:rsidRPr="00CF4012" w:rsidRDefault="00376B42" w:rsidP="00376B42">
      <w:pPr>
        <w:pBdr>
          <w:top w:val="nil"/>
          <w:left w:val="nil"/>
          <w:bottom w:val="nil"/>
          <w:right w:val="nil"/>
          <w:between w:val="nil"/>
        </w:pBdr>
        <w:spacing w:after="0" w:line="240" w:lineRule="auto"/>
        <w:rPr>
          <w:b/>
          <w:color w:val="000000"/>
          <w:sz w:val="24"/>
          <w:szCs w:val="24"/>
        </w:rPr>
      </w:pPr>
    </w:p>
    <w:p w14:paraId="251E2A76" w14:textId="10557F55" w:rsidR="007916C6" w:rsidRPr="00CF4012" w:rsidRDefault="00251A7C">
      <w:pPr>
        <w:pBdr>
          <w:top w:val="nil"/>
          <w:left w:val="nil"/>
          <w:bottom w:val="nil"/>
          <w:right w:val="nil"/>
          <w:between w:val="nil"/>
        </w:pBdr>
        <w:spacing w:before="240" w:after="120" w:line="360" w:lineRule="auto"/>
        <w:rPr>
          <w:b/>
          <w:color w:val="000000"/>
          <w:sz w:val="24"/>
          <w:szCs w:val="24"/>
        </w:rPr>
      </w:pPr>
      <w:r w:rsidRPr="00CF4012">
        <w:rPr>
          <w:b/>
          <w:color w:val="000000"/>
          <w:sz w:val="24"/>
          <w:szCs w:val="24"/>
        </w:rPr>
        <w:t>6 CONSIDERAÇÕES FINAIS</w:t>
      </w:r>
    </w:p>
    <w:p w14:paraId="5B13A1F5" w14:textId="7246DEC7" w:rsidR="00376B42" w:rsidRPr="00CF4012" w:rsidRDefault="00376B42" w:rsidP="00376B42">
      <w:pPr>
        <w:pBdr>
          <w:top w:val="nil"/>
          <w:left w:val="nil"/>
          <w:bottom w:val="nil"/>
          <w:right w:val="nil"/>
          <w:between w:val="nil"/>
        </w:pBdr>
        <w:spacing w:after="0" w:line="360" w:lineRule="auto"/>
        <w:ind w:firstLine="720"/>
        <w:jc w:val="both"/>
        <w:rPr>
          <w:bCs/>
          <w:color w:val="000000"/>
          <w:sz w:val="24"/>
          <w:szCs w:val="24"/>
        </w:rPr>
      </w:pPr>
      <w:r w:rsidRPr="00CF4012">
        <w:rPr>
          <w:bCs/>
          <w:color w:val="000000"/>
          <w:sz w:val="24"/>
          <w:szCs w:val="24"/>
        </w:rPr>
        <w:t xml:space="preserve">O presente artigo buscou analisar teoricamente os aspectos estruturais e conceituais dos sistemas de conhecimento indígena, com o objetivo de compreender suas concepções fundamentais, componentes e elementos estruturais por meio da análise das estruturas de conhecimento indígena – cosmos, </w:t>
      </w:r>
      <w:r w:rsidRPr="00E66127">
        <w:rPr>
          <w:bCs/>
          <w:i/>
          <w:iCs/>
          <w:color w:val="000000"/>
          <w:sz w:val="24"/>
          <w:szCs w:val="24"/>
        </w:rPr>
        <w:t>corpus</w:t>
      </w:r>
      <w:r w:rsidRPr="00CF4012">
        <w:rPr>
          <w:bCs/>
          <w:color w:val="000000"/>
          <w:sz w:val="24"/>
          <w:szCs w:val="24"/>
        </w:rPr>
        <w:t xml:space="preserve"> e </w:t>
      </w:r>
      <w:r w:rsidRPr="00E66127">
        <w:rPr>
          <w:bCs/>
          <w:i/>
          <w:iCs/>
          <w:color w:val="000000"/>
          <w:sz w:val="24"/>
          <w:szCs w:val="24"/>
        </w:rPr>
        <w:t>práxis</w:t>
      </w:r>
      <w:r w:rsidRPr="00CF4012">
        <w:rPr>
          <w:bCs/>
          <w:color w:val="000000"/>
          <w:sz w:val="24"/>
          <w:szCs w:val="24"/>
        </w:rPr>
        <w:t xml:space="preserve"> – e suas redes cosmológicas – cosmovisão, cosmotécnica e cosmopolítica –</w:t>
      </w:r>
      <w:r w:rsidR="00F70F9D">
        <w:rPr>
          <w:bCs/>
          <w:color w:val="000000"/>
          <w:sz w:val="24"/>
          <w:szCs w:val="24"/>
        </w:rPr>
        <w:t xml:space="preserve">. Dessa </w:t>
      </w:r>
      <w:r w:rsidR="00E66127">
        <w:rPr>
          <w:bCs/>
          <w:color w:val="000000"/>
          <w:sz w:val="24"/>
          <w:szCs w:val="24"/>
        </w:rPr>
        <w:t xml:space="preserve">forma, </w:t>
      </w:r>
      <w:r w:rsidR="00E66127" w:rsidRPr="00CF4012">
        <w:rPr>
          <w:bCs/>
          <w:color w:val="000000"/>
          <w:sz w:val="24"/>
          <w:szCs w:val="24"/>
        </w:rPr>
        <w:t>obteve</w:t>
      </w:r>
      <w:r w:rsidR="00F70F9D">
        <w:rPr>
          <w:bCs/>
          <w:color w:val="000000"/>
          <w:sz w:val="24"/>
          <w:szCs w:val="24"/>
        </w:rPr>
        <w:t>-se</w:t>
      </w:r>
      <w:r w:rsidRPr="00CF4012">
        <w:rPr>
          <w:bCs/>
          <w:color w:val="000000"/>
          <w:sz w:val="24"/>
          <w:szCs w:val="24"/>
        </w:rPr>
        <w:t xml:space="preserve"> uma compreensão holística e interligada dessas formas de saber.</w:t>
      </w:r>
    </w:p>
    <w:p w14:paraId="1B391E8E" w14:textId="0C60B1B5" w:rsidR="00376B42" w:rsidRDefault="00376B42" w:rsidP="00376B42">
      <w:pPr>
        <w:pBdr>
          <w:top w:val="nil"/>
          <w:left w:val="nil"/>
          <w:bottom w:val="nil"/>
          <w:right w:val="nil"/>
          <w:between w:val="nil"/>
        </w:pBdr>
        <w:spacing w:after="0" w:line="360" w:lineRule="auto"/>
        <w:ind w:firstLine="720"/>
        <w:jc w:val="both"/>
        <w:rPr>
          <w:bCs/>
          <w:color w:val="000000"/>
          <w:sz w:val="24"/>
          <w:szCs w:val="24"/>
        </w:rPr>
      </w:pPr>
      <w:r w:rsidRPr="007D154F">
        <w:rPr>
          <w:bCs/>
          <w:color w:val="000000"/>
          <w:sz w:val="24"/>
          <w:szCs w:val="24"/>
        </w:rPr>
        <w:t xml:space="preserve">A análise realizada neste estudo observou a relevância e a profundidade dos sistemas de conhecimento indígena, compreedendo como esses sistemas representam as práticas e saberes indígenas, enraizados em uma construção coletiva e indissociável de elementos pertencentes ao cosmos indígena. </w:t>
      </w:r>
      <w:r w:rsidRPr="00CF4012">
        <w:rPr>
          <w:bCs/>
          <w:color w:val="000000"/>
          <w:sz w:val="24"/>
          <w:szCs w:val="24"/>
        </w:rPr>
        <w:t>A compreensão sobre os sistemas de conhecimento indígena, principalmente a partir de seus estudos mais recentes, demonstram que esse conhecimento está diretamente interligado a uma rede de práticas e saberes que contextualizam o modo de vida dos povos indígenas, sobretudo sua cultura, tradição e experiências.</w:t>
      </w:r>
    </w:p>
    <w:p w14:paraId="748E2BEA" w14:textId="77FAA6FD" w:rsidR="007B776A" w:rsidRPr="00CF4012" w:rsidRDefault="007B776A" w:rsidP="00376B42">
      <w:pPr>
        <w:pBdr>
          <w:top w:val="nil"/>
          <w:left w:val="nil"/>
          <w:bottom w:val="nil"/>
          <w:right w:val="nil"/>
          <w:between w:val="nil"/>
        </w:pBdr>
        <w:spacing w:after="0" w:line="360" w:lineRule="auto"/>
        <w:ind w:firstLine="720"/>
        <w:jc w:val="both"/>
        <w:rPr>
          <w:bCs/>
          <w:color w:val="000000"/>
          <w:sz w:val="24"/>
          <w:szCs w:val="24"/>
        </w:rPr>
      </w:pPr>
      <w:r>
        <w:rPr>
          <w:bCs/>
          <w:color w:val="000000"/>
          <w:sz w:val="24"/>
          <w:szCs w:val="24"/>
        </w:rPr>
        <w:t xml:space="preserve">Conforme compreendido a partir das análises da pesquisa, a </w:t>
      </w:r>
      <w:r w:rsidRPr="007B776A">
        <w:rPr>
          <w:bCs/>
          <w:color w:val="000000"/>
          <w:sz w:val="24"/>
          <w:szCs w:val="24"/>
        </w:rPr>
        <w:t>estrutura dos conhecimentos indígenas desafia as abordagens e métodos tradicionais da</w:t>
      </w:r>
      <w:r>
        <w:rPr>
          <w:bCs/>
          <w:color w:val="000000"/>
          <w:sz w:val="24"/>
          <w:szCs w:val="24"/>
        </w:rPr>
        <w:t xml:space="preserve"> gestão do conhecimento, </w:t>
      </w:r>
      <w:r w:rsidRPr="007B776A">
        <w:rPr>
          <w:bCs/>
          <w:color w:val="000000"/>
          <w:sz w:val="24"/>
          <w:szCs w:val="24"/>
        </w:rPr>
        <w:t>por sua natureza coletiva, intergeracional e integrada ao ambiente natural. Diferentemente dos modelos ocidentais, que tendem a categorizar e segmentar o conhecimento em áreas específicas, o saber indígena é holístico e está profundamente enraizado na vivência prática e nas relações espirituais e sociais.</w:t>
      </w:r>
      <w:r>
        <w:rPr>
          <w:bCs/>
          <w:color w:val="000000"/>
          <w:sz w:val="24"/>
          <w:szCs w:val="24"/>
        </w:rPr>
        <w:t xml:space="preserve"> Desse modo, observa-se que e</w:t>
      </w:r>
      <w:r w:rsidRPr="007B776A">
        <w:rPr>
          <w:bCs/>
          <w:color w:val="000000"/>
          <w:sz w:val="24"/>
          <w:szCs w:val="24"/>
        </w:rPr>
        <w:t>ssa integração com o meio ambiente e a ênfase em valores comunitários tornam difícil a aplicação de ferramentas convencionais de gestão do conhecimento, que geralmente privilegiam a documentação, formalização e padronização.</w:t>
      </w:r>
    </w:p>
    <w:p w14:paraId="78126D40" w14:textId="23DD762D" w:rsidR="00376B42" w:rsidRPr="00CF4012" w:rsidRDefault="00376B42" w:rsidP="00E66127">
      <w:pPr>
        <w:pBdr>
          <w:top w:val="nil"/>
          <w:left w:val="nil"/>
          <w:bottom w:val="nil"/>
          <w:right w:val="nil"/>
          <w:between w:val="nil"/>
        </w:pBdr>
        <w:spacing w:after="0" w:line="360" w:lineRule="auto"/>
        <w:ind w:firstLine="720"/>
        <w:jc w:val="both"/>
        <w:rPr>
          <w:bCs/>
          <w:color w:val="000000"/>
          <w:sz w:val="24"/>
          <w:szCs w:val="24"/>
        </w:rPr>
      </w:pPr>
      <w:r w:rsidRPr="00CF4012">
        <w:rPr>
          <w:bCs/>
          <w:color w:val="000000"/>
          <w:sz w:val="24"/>
          <w:szCs w:val="24"/>
        </w:rPr>
        <w:lastRenderedPageBreak/>
        <w:t xml:space="preserve">De acordo com o levantamento bibliográfico realizado nesse artigo e com base em pesquisas recentes, pode-se afirmar que os estudos sobre o conhecimento indígena e sistemas de conhecimento indígena dentro da Ciência da Informação ainda são neófitos, principalmente no que tange </w:t>
      </w:r>
      <w:r w:rsidR="000113FF">
        <w:rPr>
          <w:bCs/>
          <w:color w:val="000000"/>
          <w:sz w:val="24"/>
          <w:szCs w:val="24"/>
        </w:rPr>
        <w:t>à</w:t>
      </w:r>
      <w:r w:rsidRPr="00CF4012">
        <w:rPr>
          <w:bCs/>
          <w:color w:val="000000"/>
          <w:sz w:val="24"/>
          <w:szCs w:val="24"/>
        </w:rPr>
        <w:t xml:space="preserve"> propositura de modelos conceituais de gestão de conhecimento indígena. No esteio das discussões, compreende-se que as relações entre os sistemas de conhecimento indígena e as suas redes cosmológicas configuram </w:t>
      </w:r>
      <w:r w:rsidR="001055D5">
        <w:rPr>
          <w:bCs/>
          <w:color w:val="000000"/>
          <w:sz w:val="24"/>
          <w:szCs w:val="24"/>
        </w:rPr>
        <w:t>uma</w:t>
      </w:r>
      <w:r w:rsidR="001055D5" w:rsidRPr="00CF4012">
        <w:rPr>
          <w:bCs/>
          <w:color w:val="000000"/>
          <w:sz w:val="24"/>
          <w:szCs w:val="24"/>
        </w:rPr>
        <w:t xml:space="preserve"> </w:t>
      </w:r>
      <w:r w:rsidRPr="00CF4012">
        <w:rPr>
          <w:bCs/>
          <w:color w:val="000000"/>
          <w:sz w:val="24"/>
          <w:szCs w:val="24"/>
        </w:rPr>
        <w:t xml:space="preserve">base para a construção de modelos de gestão, tendo em vista que essas redes podem contribuir para a melhor compreensão dos elementos e das estruturas desses conhecimentos: manifestações, características, tipologias e terminologias. </w:t>
      </w:r>
    </w:p>
    <w:p w14:paraId="3885C873" w14:textId="77E17172" w:rsidR="007916C6" w:rsidRPr="00565CB4" w:rsidRDefault="00EB024F">
      <w:pPr>
        <w:pBdr>
          <w:top w:val="nil"/>
          <w:left w:val="nil"/>
          <w:bottom w:val="nil"/>
          <w:right w:val="nil"/>
          <w:between w:val="nil"/>
        </w:pBdr>
        <w:spacing w:before="240" w:after="120" w:line="360" w:lineRule="auto"/>
        <w:rPr>
          <w:b/>
          <w:color w:val="000000"/>
          <w:sz w:val="24"/>
          <w:szCs w:val="24"/>
          <w:lang w:val="en-US"/>
        </w:rPr>
      </w:pPr>
      <w:r w:rsidRPr="00565CB4">
        <w:rPr>
          <w:b/>
          <w:color w:val="000000"/>
          <w:sz w:val="24"/>
          <w:szCs w:val="24"/>
          <w:lang w:val="en-US"/>
        </w:rPr>
        <w:t>REFERÊNCIAS</w:t>
      </w:r>
    </w:p>
    <w:p w14:paraId="5087FBE9" w14:textId="1A3AD464" w:rsidR="00022BBA" w:rsidRDefault="00217AB1" w:rsidP="00357CB9">
      <w:pPr>
        <w:spacing w:line="240" w:lineRule="auto"/>
        <w:rPr>
          <w:color w:val="000000"/>
          <w:sz w:val="24"/>
          <w:szCs w:val="24"/>
          <w:lang w:val="en-US"/>
        </w:rPr>
      </w:pPr>
      <w:r w:rsidRPr="00217AB1">
        <w:rPr>
          <w:color w:val="000000"/>
          <w:sz w:val="24"/>
          <w:szCs w:val="24"/>
          <w:lang w:val="en-US"/>
        </w:rPr>
        <w:t xml:space="preserve">ALLEN, Catherine J. </w:t>
      </w:r>
      <w:r w:rsidRPr="00217AB1">
        <w:rPr>
          <w:b/>
          <w:bCs/>
          <w:color w:val="000000"/>
          <w:sz w:val="24"/>
          <w:szCs w:val="24"/>
          <w:lang w:val="en-US"/>
        </w:rPr>
        <w:t>The Hold Life Has</w:t>
      </w:r>
      <w:r w:rsidRPr="00217AB1">
        <w:rPr>
          <w:color w:val="000000"/>
          <w:sz w:val="24"/>
          <w:szCs w:val="24"/>
          <w:lang w:val="en-US"/>
        </w:rPr>
        <w:t>: Coca and Cultural Identity in an Andean Community. Washington: Smithsonian Institution Press, 2002</w:t>
      </w:r>
      <w:r>
        <w:rPr>
          <w:color w:val="000000"/>
          <w:sz w:val="24"/>
          <w:szCs w:val="24"/>
          <w:lang w:val="en-US"/>
        </w:rPr>
        <w:t>.</w:t>
      </w:r>
    </w:p>
    <w:p w14:paraId="5DF2BE38" w14:textId="7748D004" w:rsidR="00217AB1" w:rsidRPr="00376B42" w:rsidRDefault="00217AB1" w:rsidP="00357CB9">
      <w:pPr>
        <w:spacing w:line="240" w:lineRule="auto"/>
        <w:rPr>
          <w:color w:val="000000"/>
          <w:sz w:val="24"/>
          <w:szCs w:val="24"/>
        </w:rPr>
      </w:pPr>
      <w:r w:rsidRPr="00217AB1">
        <w:rPr>
          <w:color w:val="000000"/>
          <w:sz w:val="24"/>
          <w:szCs w:val="24"/>
          <w:lang w:val="en-US"/>
        </w:rPr>
        <w:t xml:space="preserve">CADENA, Marisol de la. </w:t>
      </w:r>
      <w:r w:rsidRPr="00217AB1">
        <w:rPr>
          <w:b/>
          <w:bCs/>
          <w:color w:val="000000"/>
          <w:sz w:val="24"/>
          <w:szCs w:val="24"/>
          <w:lang w:val="en-US"/>
        </w:rPr>
        <w:t>Earth Beings</w:t>
      </w:r>
      <w:r w:rsidRPr="00217AB1">
        <w:rPr>
          <w:color w:val="000000"/>
          <w:sz w:val="24"/>
          <w:szCs w:val="24"/>
          <w:lang w:val="en-US"/>
        </w:rPr>
        <w:t xml:space="preserve">: Ecologies of Practice across Andean Worlds. </w:t>
      </w:r>
      <w:r w:rsidRPr="00376B42">
        <w:rPr>
          <w:color w:val="000000"/>
          <w:sz w:val="24"/>
          <w:szCs w:val="24"/>
        </w:rPr>
        <w:t>Durham: Duke University Press, 2015.</w:t>
      </w:r>
    </w:p>
    <w:p w14:paraId="782307FB" w14:textId="03D27D6B" w:rsidR="00022BBA" w:rsidRPr="00376B42" w:rsidRDefault="00022BBA" w:rsidP="00357CB9">
      <w:pPr>
        <w:spacing w:line="240" w:lineRule="auto"/>
        <w:rPr>
          <w:color w:val="000000"/>
          <w:sz w:val="24"/>
          <w:szCs w:val="24"/>
        </w:rPr>
      </w:pPr>
      <w:r w:rsidRPr="00376B42">
        <w:rPr>
          <w:color w:val="000000"/>
          <w:sz w:val="24"/>
          <w:szCs w:val="24"/>
        </w:rPr>
        <w:t xml:space="preserve">CAMPOS, Dhiego Castro. </w:t>
      </w:r>
      <w:r w:rsidRPr="00376B42">
        <w:rPr>
          <w:b/>
          <w:bCs/>
          <w:color w:val="000000"/>
          <w:sz w:val="24"/>
          <w:szCs w:val="24"/>
        </w:rPr>
        <w:t>A comologia indigena brasileira</w:t>
      </w:r>
      <w:r w:rsidRPr="00376B42">
        <w:rPr>
          <w:color w:val="000000"/>
          <w:sz w:val="24"/>
          <w:szCs w:val="24"/>
        </w:rPr>
        <w:t>: uma troca enriquecedora para o homem tropical. 2016. 11 f</w:t>
      </w:r>
      <w:r w:rsidR="00217AB1" w:rsidRPr="00376B42">
        <w:rPr>
          <w:color w:val="000000"/>
          <w:sz w:val="24"/>
          <w:szCs w:val="24"/>
        </w:rPr>
        <w:t>.</w:t>
      </w:r>
      <w:r w:rsidRPr="00376B42">
        <w:rPr>
          <w:color w:val="000000"/>
          <w:sz w:val="24"/>
          <w:szCs w:val="24"/>
        </w:rPr>
        <w:t xml:space="preserve"> (Tra</w:t>
      </w:r>
      <w:r w:rsidR="00217AB1" w:rsidRPr="00376B42">
        <w:rPr>
          <w:color w:val="000000"/>
          <w:sz w:val="24"/>
          <w:szCs w:val="24"/>
        </w:rPr>
        <w:t>balho de Conclusão de Curso), Universidade Federal de Juiz de Fora, Juiz de Fora-MG, 2016.</w:t>
      </w:r>
      <w:r w:rsidRPr="00376B42">
        <w:rPr>
          <w:color w:val="000000"/>
          <w:sz w:val="24"/>
          <w:szCs w:val="24"/>
        </w:rPr>
        <w:t xml:space="preserve">  Disponível em: </w:t>
      </w:r>
      <w:hyperlink r:id="rId10" w:history="1">
        <w:r w:rsidRPr="00376B42">
          <w:rPr>
            <w:rStyle w:val="Hyperlink"/>
            <w:sz w:val="24"/>
            <w:szCs w:val="24"/>
          </w:rPr>
          <w:t>https://www2.ufjf.br/bach//files/2016/10/DHIEGO-CASTRO-CAMPOS-sd.pdf</w:t>
        </w:r>
      </w:hyperlink>
      <w:r w:rsidRPr="00376B42">
        <w:rPr>
          <w:color w:val="000000"/>
          <w:sz w:val="24"/>
          <w:szCs w:val="24"/>
        </w:rPr>
        <w:t>. Acesso em: 09 jun. 2024.</w:t>
      </w:r>
    </w:p>
    <w:p w14:paraId="4A102600" w14:textId="0BD7FD74" w:rsidR="00357CB9" w:rsidRPr="00565CB4" w:rsidRDefault="00BE4D33" w:rsidP="00357CB9">
      <w:pPr>
        <w:spacing w:line="240" w:lineRule="auto"/>
        <w:rPr>
          <w:sz w:val="24"/>
          <w:szCs w:val="24"/>
          <w:lang w:val="en-US"/>
        </w:rPr>
      </w:pPr>
      <w:r w:rsidRPr="00376B42">
        <w:rPr>
          <w:color w:val="000000"/>
          <w:sz w:val="24"/>
          <w:szCs w:val="24"/>
        </w:rPr>
        <w:t xml:space="preserve">DALLA ROSA, Luís Carlos. </w:t>
      </w:r>
      <w:r>
        <w:t xml:space="preserve">Bem viver e terra sem males: a cosmologia dos povos indígenas como uma epistemologia educativa de decolonialidade. </w:t>
      </w:r>
      <w:r w:rsidRPr="00376B42">
        <w:rPr>
          <w:b/>
          <w:bCs/>
          <w:lang w:val="en-US"/>
        </w:rPr>
        <w:t>Educação</w:t>
      </w:r>
      <w:r w:rsidRPr="00376B42">
        <w:rPr>
          <w:lang w:val="en-US"/>
        </w:rPr>
        <w:t xml:space="preserve">, Porto Alegre, v. 42, n. 2, p. 298-307, maio-ago. 2019. </w:t>
      </w:r>
    </w:p>
    <w:p w14:paraId="688EB22D" w14:textId="77777777" w:rsidR="007308A2" w:rsidRPr="00565CB4" w:rsidRDefault="007308A2" w:rsidP="00517AF2">
      <w:pPr>
        <w:spacing w:line="240" w:lineRule="auto"/>
        <w:rPr>
          <w:sz w:val="24"/>
          <w:szCs w:val="24"/>
          <w:lang w:val="en-US"/>
        </w:rPr>
      </w:pPr>
      <w:r w:rsidRPr="00565CB4">
        <w:rPr>
          <w:sz w:val="24"/>
          <w:szCs w:val="24"/>
          <w:lang w:val="en-US"/>
        </w:rPr>
        <w:t xml:space="preserve">DOWFEH, Kwane A. </w:t>
      </w:r>
      <w:r w:rsidRPr="00565CB4">
        <w:rPr>
          <w:color w:val="282323"/>
          <w:sz w:val="24"/>
          <w:szCs w:val="24"/>
          <w:lang w:val="en-US"/>
        </w:rPr>
        <w:t>Indigenous Knowledge Systems and the Need for Policy and Institutional Reform.</w:t>
      </w:r>
      <w:r w:rsidRPr="00565CB4">
        <w:rPr>
          <w:b/>
          <w:color w:val="282323"/>
          <w:sz w:val="24"/>
          <w:szCs w:val="24"/>
          <w:lang w:val="en-US"/>
        </w:rPr>
        <w:t xml:space="preserve"> </w:t>
      </w:r>
      <w:r w:rsidRPr="007308A2">
        <w:rPr>
          <w:b/>
          <w:sz w:val="24"/>
          <w:szCs w:val="24"/>
        </w:rPr>
        <w:t>Tribes and Tribals, Specia</w:t>
      </w:r>
      <w:r w:rsidRPr="007308A2">
        <w:rPr>
          <w:sz w:val="24"/>
          <w:szCs w:val="24"/>
        </w:rPr>
        <w:t xml:space="preserve">, v.1, p. 41-52, 2007. Disponível em: </w:t>
      </w:r>
      <w:hyperlink r:id="rId11">
        <w:r w:rsidRPr="007308A2">
          <w:rPr>
            <w:color w:val="0563C1"/>
            <w:sz w:val="24"/>
            <w:szCs w:val="24"/>
            <w:u w:val="single"/>
          </w:rPr>
          <w:t>http://www.krepublishers.com/06-Special%20Volume-Journal/S-T%20&amp;%20T-00-Special%20Volumes/T%20&amp;%20T-SV-01-Africa-Web/T%20&amp;%20T-SV-01-05-041-07-Domfes-K-A/T%20&amp;%20T-SI-05-041-07-Domfes-K-A-Ab.pdf</w:t>
        </w:r>
      </w:hyperlink>
      <w:r w:rsidRPr="007308A2">
        <w:rPr>
          <w:sz w:val="24"/>
          <w:szCs w:val="24"/>
        </w:rPr>
        <w:t xml:space="preserve">. </w:t>
      </w:r>
      <w:r w:rsidRPr="00565CB4">
        <w:rPr>
          <w:sz w:val="24"/>
          <w:szCs w:val="24"/>
          <w:lang w:val="en-US"/>
        </w:rPr>
        <w:t>Acesso em: 28 maio. 2024.</w:t>
      </w:r>
    </w:p>
    <w:p w14:paraId="455662EE" w14:textId="57F3B7C2" w:rsidR="00357CB9" w:rsidRDefault="00357CB9" w:rsidP="00517AF2">
      <w:pPr>
        <w:spacing w:line="240" w:lineRule="auto"/>
        <w:rPr>
          <w:sz w:val="24"/>
          <w:szCs w:val="24"/>
          <w:lang w:val="en-US"/>
        </w:rPr>
      </w:pPr>
      <w:r w:rsidRPr="00565CB4">
        <w:rPr>
          <w:sz w:val="24"/>
          <w:szCs w:val="24"/>
          <w:lang w:val="en-US"/>
        </w:rPr>
        <w:t xml:space="preserve">DURIE, Mason. Understanding health and disease: research at the interface between science and indigenous knowledge. </w:t>
      </w:r>
      <w:r w:rsidRPr="00565CB4">
        <w:rPr>
          <w:b/>
          <w:sz w:val="24"/>
          <w:szCs w:val="24"/>
          <w:lang w:val="en-US"/>
        </w:rPr>
        <w:t>International Journal of Epidemiology</w:t>
      </w:r>
      <w:r w:rsidRPr="00565CB4">
        <w:rPr>
          <w:sz w:val="24"/>
          <w:szCs w:val="24"/>
          <w:lang w:val="en-US"/>
        </w:rPr>
        <w:t xml:space="preserve">, v. 33, n.5, p. 1138-1143, 2004. </w:t>
      </w:r>
      <w:hyperlink r:id="rId12">
        <w:r w:rsidRPr="00565CB4">
          <w:rPr>
            <w:color w:val="0563C1"/>
            <w:sz w:val="24"/>
            <w:szCs w:val="24"/>
            <w:u w:val="single"/>
            <w:lang w:val="en-US"/>
          </w:rPr>
          <w:t>https://doi.org/10.1093/ije/dyh250</w:t>
        </w:r>
      </w:hyperlink>
      <w:r w:rsidRPr="00565CB4">
        <w:rPr>
          <w:sz w:val="24"/>
          <w:szCs w:val="24"/>
          <w:lang w:val="en-US"/>
        </w:rPr>
        <w:t xml:space="preserve">. </w:t>
      </w:r>
    </w:p>
    <w:p w14:paraId="3BDD7E8B" w14:textId="23328591" w:rsidR="00BE4D33" w:rsidRPr="00376B42" w:rsidRDefault="00BE4D33" w:rsidP="00BE4D33">
      <w:pPr>
        <w:spacing w:line="240" w:lineRule="auto"/>
        <w:rPr>
          <w:sz w:val="24"/>
          <w:szCs w:val="24"/>
        </w:rPr>
      </w:pPr>
      <w:r w:rsidRPr="00376B42">
        <w:rPr>
          <w:sz w:val="24"/>
          <w:szCs w:val="24"/>
        </w:rPr>
        <w:t xml:space="preserve">DUSSEL, Enrique. </w:t>
      </w:r>
      <w:r w:rsidRPr="00376B42">
        <w:rPr>
          <w:b/>
          <w:bCs/>
          <w:sz w:val="24"/>
          <w:szCs w:val="24"/>
        </w:rPr>
        <w:t>Filosofia da libertação</w:t>
      </w:r>
      <w:r w:rsidRPr="00376B42">
        <w:rPr>
          <w:sz w:val="24"/>
          <w:szCs w:val="24"/>
        </w:rPr>
        <w:t xml:space="preserve"> </w:t>
      </w:r>
      <w:r w:rsidRPr="00376B42">
        <w:rPr>
          <w:b/>
          <w:bCs/>
          <w:sz w:val="24"/>
          <w:szCs w:val="24"/>
        </w:rPr>
        <w:t>na América Latina</w:t>
      </w:r>
      <w:r w:rsidRPr="00376B42">
        <w:rPr>
          <w:sz w:val="24"/>
          <w:szCs w:val="24"/>
        </w:rPr>
        <w:t>. São Paulo: Loyola, 1977.</w:t>
      </w:r>
    </w:p>
    <w:p w14:paraId="63A8F739" w14:textId="433A2130" w:rsidR="00217AB1" w:rsidRPr="00376B42" w:rsidRDefault="00BE4D33" w:rsidP="00517AF2">
      <w:pPr>
        <w:spacing w:line="240" w:lineRule="auto"/>
        <w:rPr>
          <w:sz w:val="24"/>
          <w:szCs w:val="24"/>
        </w:rPr>
      </w:pPr>
      <w:r w:rsidRPr="00376B42">
        <w:rPr>
          <w:sz w:val="24"/>
          <w:szCs w:val="24"/>
        </w:rPr>
        <w:t xml:space="preserve">GARNELO, Luiza. Cosmologia, ambiente e saúde: mitos e ritos alimentares Baniwa. </w:t>
      </w:r>
      <w:r w:rsidRPr="00376B42">
        <w:rPr>
          <w:b/>
          <w:bCs/>
          <w:sz w:val="24"/>
          <w:szCs w:val="24"/>
        </w:rPr>
        <w:t>História, Ciência e Saúde-Manguinhos</w:t>
      </w:r>
      <w:r w:rsidRPr="00376B42">
        <w:rPr>
          <w:sz w:val="24"/>
          <w:szCs w:val="24"/>
        </w:rPr>
        <w:t xml:space="preserve">, v.14 (suppl), p.191-212, 2007. </w:t>
      </w:r>
    </w:p>
    <w:p w14:paraId="65B5B02D" w14:textId="1E4E770E" w:rsidR="00217AB1" w:rsidRPr="00565CB4" w:rsidRDefault="00217AB1" w:rsidP="00517AF2">
      <w:pPr>
        <w:spacing w:line="240" w:lineRule="auto"/>
        <w:rPr>
          <w:sz w:val="24"/>
          <w:szCs w:val="24"/>
          <w:lang w:val="en-US"/>
        </w:rPr>
      </w:pPr>
      <w:r w:rsidRPr="00376B42">
        <w:rPr>
          <w:sz w:val="24"/>
          <w:szCs w:val="24"/>
        </w:rPr>
        <w:t xml:space="preserve">GEERTZ, Clifford. </w:t>
      </w:r>
      <w:r w:rsidRPr="00217AB1">
        <w:rPr>
          <w:b/>
          <w:bCs/>
          <w:sz w:val="24"/>
          <w:szCs w:val="24"/>
          <w:lang w:val="en-US"/>
        </w:rPr>
        <w:t>The Interpretation of Cultures</w:t>
      </w:r>
      <w:r w:rsidRPr="00217AB1">
        <w:rPr>
          <w:sz w:val="24"/>
          <w:szCs w:val="24"/>
          <w:lang w:val="en-US"/>
        </w:rPr>
        <w:t>: Selected Essays. New York: Basic Books, 1973.</w:t>
      </w:r>
    </w:p>
    <w:p w14:paraId="5BDCC596" w14:textId="3F94F2D2" w:rsidR="00BE4D33" w:rsidRPr="00565CB4" w:rsidRDefault="00357CB9" w:rsidP="00517AF2">
      <w:pPr>
        <w:spacing w:line="240" w:lineRule="auto"/>
        <w:rPr>
          <w:sz w:val="24"/>
          <w:szCs w:val="24"/>
          <w:lang w:val="en-US"/>
        </w:rPr>
      </w:pPr>
      <w:r w:rsidRPr="00565CB4">
        <w:rPr>
          <w:sz w:val="24"/>
          <w:szCs w:val="24"/>
          <w:lang w:val="en-US"/>
        </w:rPr>
        <w:lastRenderedPageBreak/>
        <w:t xml:space="preserve">GORJESTANI, Nicolas. </w:t>
      </w:r>
      <w:r w:rsidRPr="00565CB4">
        <w:rPr>
          <w:b/>
          <w:sz w:val="24"/>
          <w:szCs w:val="24"/>
          <w:lang w:val="en-US"/>
        </w:rPr>
        <w:t>Indigenous Knowledge for Development</w:t>
      </w:r>
      <w:r w:rsidRPr="00565CB4">
        <w:rPr>
          <w:sz w:val="24"/>
          <w:szCs w:val="24"/>
          <w:lang w:val="en-US"/>
        </w:rPr>
        <w:t xml:space="preserve">: Opportunities and Challenges. [s.l.]: The Word Bank, 2000. [Indigenous Knowledge for Development Program The World Bank]. </w:t>
      </w:r>
      <w:r w:rsidRPr="00357CB9">
        <w:rPr>
          <w:sz w:val="24"/>
          <w:szCs w:val="24"/>
        </w:rPr>
        <w:t xml:space="preserve">Disponível em: </w:t>
      </w:r>
      <w:hyperlink r:id="rId13">
        <w:r w:rsidRPr="00357CB9">
          <w:rPr>
            <w:color w:val="0563C1"/>
            <w:sz w:val="24"/>
            <w:szCs w:val="24"/>
            <w:u w:val="single"/>
          </w:rPr>
          <w:t>https://web.worldbank.org/archive/website00297C/WEB/IMAGES/IKPAPER_.PDF</w:t>
        </w:r>
      </w:hyperlink>
      <w:r w:rsidRPr="00357CB9">
        <w:rPr>
          <w:sz w:val="24"/>
          <w:szCs w:val="24"/>
        </w:rPr>
        <w:t xml:space="preserve">. </w:t>
      </w:r>
      <w:r w:rsidRPr="00565CB4">
        <w:rPr>
          <w:sz w:val="24"/>
          <w:szCs w:val="24"/>
          <w:lang w:val="en-US"/>
        </w:rPr>
        <w:t>Acesso em: 24 maio. 2024.</w:t>
      </w:r>
    </w:p>
    <w:p w14:paraId="056EB6C9" w14:textId="1B29AC44" w:rsidR="00517AF2" w:rsidRDefault="007308A2" w:rsidP="00517AF2">
      <w:pPr>
        <w:spacing w:line="240" w:lineRule="auto"/>
        <w:rPr>
          <w:sz w:val="24"/>
          <w:szCs w:val="24"/>
          <w:lang w:val="en-US"/>
        </w:rPr>
      </w:pPr>
      <w:r w:rsidRPr="00565CB4">
        <w:rPr>
          <w:sz w:val="24"/>
          <w:szCs w:val="24"/>
          <w:lang w:val="en-US"/>
        </w:rPr>
        <w:t xml:space="preserve">HARI, Chiedza Angela. The Relevance of Indigenous Knowledge Systems in Local Governance towards Environmental Management for Sustainable Development: A Case of Bulawayo City Council, Zimbabwe. </w:t>
      </w:r>
      <w:r w:rsidRPr="00565CB4">
        <w:rPr>
          <w:b/>
          <w:sz w:val="24"/>
          <w:szCs w:val="24"/>
          <w:lang w:val="en-US"/>
        </w:rPr>
        <w:t>Quest Journal of Management and Social Sciences</w:t>
      </w:r>
      <w:r w:rsidRPr="00565CB4">
        <w:rPr>
          <w:sz w:val="24"/>
          <w:szCs w:val="24"/>
          <w:lang w:val="en-US"/>
        </w:rPr>
        <w:t xml:space="preserve">, v.2, n.1, p. 100-114, 2020. doi: </w:t>
      </w:r>
      <w:hyperlink r:id="rId14">
        <w:r w:rsidRPr="00565CB4">
          <w:rPr>
            <w:color w:val="0563C1"/>
            <w:sz w:val="24"/>
            <w:szCs w:val="24"/>
            <w:u w:val="single"/>
            <w:lang w:val="en-US"/>
          </w:rPr>
          <w:t>https://doi.org/10.3126/qjmss.v2i1.29024</w:t>
        </w:r>
      </w:hyperlink>
      <w:r w:rsidRPr="00565CB4">
        <w:rPr>
          <w:sz w:val="24"/>
          <w:szCs w:val="24"/>
          <w:lang w:val="en-US"/>
        </w:rPr>
        <w:t xml:space="preserve">. </w:t>
      </w:r>
    </w:p>
    <w:p w14:paraId="17AA51BD" w14:textId="75CB5BD3" w:rsidR="00022BBA" w:rsidRPr="00376B42" w:rsidRDefault="00022BBA" w:rsidP="00022BBA">
      <w:pPr>
        <w:spacing w:line="240" w:lineRule="auto"/>
        <w:rPr>
          <w:sz w:val="24"/>
          <w:szCs w:val="24"/>
        </w:rPr>
      </w:pPr>
      <w:r w:rsidRPr="00022BBA">
        <w:rPr>
          <w:sz w:val="24"/>
          <w:szCs w:val="24"/>
          <w:lang w:val="en-US"/>
        </w:rPr>
        <w:t xml:space="preserve">HUI, Yuk. Cosmotechnics as Cosmopolitics. </w:t>
      </w:r>
      <w:r w:rsidRPr="00022BBA">
        <w:rPr>
          <w:b/>
          <w:bCs/>
          <w:sz w:val="24"/>
          <w:szCs w:val="24"/>
          <w:lang w:val="en-US"/>
        </w:rPr>
        <w:t>e-flux</w:t>
      </w:r>
      <w:r w:rsidRPr="00022BBA">
        <w:rPr>
          <w:sz w:val="24"/>
          <w:szCs w:val="24"/>
          <w:lang w:val="en-US"/>
        </w:rPr>
        <w:t>, n. 86</w:t>
      </w:r>
      <w:r>
        <w:rPr>
          <w:sz w:val="24"/>
          <w:szCs w:val="24"/>
          <w:lang w:val="en-US"/>
        </w:rPr>
        <w:t>,</w:t>
      </w:r>
      <w:r w:rsidRPr="00022BBA">
        <w:rPr>
          <w:sz w:val="24"/>
          <w:szCs w:val="24"/>
          <w:lang w:val="en-US"/>
        </w:rPr>
        <w:t>p. 1-11</w:t>
      </w:r>
      <w:r>
        <w:rPr>
          <w:sz w:val="24"/>
          <w:szCs w:val="24"/>
          <w:lang w:val="en-US"/>
        </w:rPr>
        <w:t>, 2017</w:t>
      </w:r>
      <w:r w:rsidRPr="00022BBA">
        <w:rPr>
          <w:sz w:val="24"/>
          <w:szCs w:val="24"/>
          <w:lang w:val="en-US"/>
        </w:rPr>
        <w:t>.</w:t>
      </w:r>
      <w:r>
        <w:rPr>
          <w:sz w:val="24"/>
          <w:szCs w:val="24"/>
          <w:lang w:val="en-US"/>
        </w:rPr>
        <w:t xml:space="preserve"> </w:t>
      </w:r>
      <w:r w:rsidRPr="00376B42">
        <w:rPr>
          <w:sz w:val="24"/>
          <w:szCs w:val="24"/>
        </w:rPr>
        <w:t>Disponível em: https://www.e-flux.com/journal/86/161887/cosmotechnicsas-cosmopolitics/. Acesso em: 10 jun. 2024.</w:t>
      </w:r>
    </w:p>
    <w:p w14:paraId="502A857C" w14:textId="1D51EDF8" w:rsidR="00022BBA" w:rsidRPr="00376B42" w:rsidRDefault="00022BBA" w:rsidP="00022BBA">
      <w:pPr>
        <w:spacing w:line="240" w:lineRule="auto"/>
        <w:rPr>
          <w:sz w:val="24"/>
          <w:szCs w:val="24"/>
        </w:rPr>
      </w:pPr>
      <w:r w:rsidRPr="00376B42">
        <w:rPr>
          <w:sz w:val="24"/>
          <w:szCs w:val="24"/>
        </w:rPr>
        <w:t xml:space="preserve">HUI, Yuk. </w:t>
      </w:r>
      <w:r w:rsidRPr="00376B42">
        <w:rPr>
          <w:b/>
          <w:bCs/>
          <w:sz w:val="24"/>
          <w:szCs w:val="24"/>
        </w:rPr>
        <w:t>Tecnodiversidade.</w:t>
      </w:r>
      <w:r w:rsidRPr="00376B42">
        <w:rPr>
          <w:sz w:val="24"/>
          <w:szCs w:val="24"/>
        </w:rPr>
        <w:t xml:space="preserve"> Tradução de Humberto do Amaral. São Paulo: Editora Ubu, 2020.</w:t>
      </w:r>
    </w:p>
    <w:p w14:paraId="6B22FB10" w14:textId="7EA54268" w:rsidR="00217AB1" w:rsidRPr="00565CB4" w:rsidRDefault="00217AB1" w:rsidP="00022BBA">
      <w:pPr>
        <w:spacing w:line="240" w:lineRule="auto"/>
        <w:rPr>
          <w:sz w:val="24"/>
          <w:szCs w:val="24"/>
          <w:lang w:val="en-US"/>
        </w:rPr>
      </w:pPr>
      <w:r w:rsidRPr="00376B42">
        <w:rPr>
          <w:sz w:val="24"/>
          <w:szCs w:val="24"/>
        </w:rPr>
        <w:t xml:space="preserve">HUI, Yuk. </w:t>
      </w:r>
      <w:r w:rsidRPr="00217AB1">
        <w:rPr>
          <w:b/>
          <w:bCs/>
          <w:sz w:val="24"/>
          <w:szCs w:val="24"/>
          <w:lang w:val="en-US"/>
        </w:rPr>
        <w:t>The Question Concerning Technology in China</w:t>
      </w:r>
      <w:r w:rsidRPr="00217AB1">
        <w:rPr>
          <w:sz w:val="24"/>
          <w:szCs w:val="24"/>
          <w:lang w:val="en-US"/>
        </w:rPr>
        <w:t>: An Essay in Cosmotechnics. Falmouth: Urbanomic, 2016</w:t>
      </w:r>
    </w:p>
    <w:p w14:paraId="0366EF27" w14:textId="77777777" w:rsidR="000002DF" w:rsidRPr="00565CB4" w:rsidRDefault="00517AF2" w:rsidP="00517AF2">
      <w:pPr>
        <w:pBdr>
          <w:top w:val="nil"/>
          <w:left w:val="nil"/>
          <w:bottom w:val="nil"/>
          <w:right w:val="nil"/>
          <w:between w:val="nil"/>
        </w:pBdr>
        <w:spacing w:line="240" w:lineRule="auto"/>
        <w:rPr>
          <w:color w:val="000000"/>
          <w:sz w:val="24"/>
          <w:szCs w:val="24"/>
          <w:lang w:val="en-US"/>
        </w:rPr>
      </w:pPr>
      <w:r w:rsidRPr="00565CB4">
        <w:rPr>
          <w:color w:val="000000"/>
          <w:sz w:val="24"/>
          <w:szCs w:val="24"/>
          <w:lang w:val="en-US"/>
        </w:rPr>
        <w:t xml:space="preserve">INTER-COMISSION TASK FORCE ON INDIGENOUS PEOPLE. </w:t>
      </w:r>
      <w:r w:rsidRPr="00565CB4">
        <w:rPr>
          <w:b/>
          <w:color w:val="000000"/>
          <w:sz w:val="24"/>
          <w:szCs w:val="24"/>
          <w:lang w:val="en-US"/>
        </w:rPr>
        <w:t>Indigenous people and sustainability:</w:t>
      </w:r>
      <w:r w:rsidRPr="00565CB4">
        <w:rPr>
          <w:color w:val="000000"/>
          <w:sz w:val="24"/>
          <w:szCs w:val="24"/>
          <w:lang w:val="en-US"/>
        </w:rPr>
        <w:t xml:space="preserve"> case and actions. Utrecht, NL: International Books, 1997. 364 p.</w:t>
      </w:r>
    </w:p>
    <w:p w14:paraId="1EF14C24" w14:textId="77777777" w:rsidR="000002DF" w:rsidRPr="00565CB4" w:rsidRDefault="000002DF" w:rsidP="00517AF2">
      <w:pPr>
        <w:pBdr>
          <w:top w:val="nil"/>
          <w:left w:val="nil"/>
          <w:bottom w:val="nil"/>
          <w:right w:val="nil"/>
          <w:between w:val="nil"/>
        </w:pBdr>
        <w:spacing w:line="240" w:lineRule="auto"/>
        <w:rPr>
          <w:color w:val="000000"/>
          <w:sz w:val="24"/>
          <w:szCs w:val="24"/>
          <w:lang w:val="en-US"/>
        </w:rPr>
      </w:pPr>
      <w:r w:rsidRPr="00565CB4">
        <w:rPr>
          <w:color w:val="000000"/>
          <w:sz w:val="24"/>
          <w:szCs w:val="24"/>
          <w:lang w:val="en-US"/>
        </w:rPr>
        <w:t xml:space="preserve">JESSEN; Tyler D.; BAN, Natalie C.; CLAXTON, Nicholas X.; DARIMONT, Chris T. Contributions of Indigenous Knowledge to ecological and evolutionary understanding. </w:t>
      </w:r>
      <w:r w:rsidRPr="00565CB4">
        <w:rPr>
          <w:b/>
          <w:color w:val="000000"/>
          <w:sz w:val="24"/>
          <w:szCs w:val="24"/>
          <w:lang w:val="en-US"/>
        </w:rPr>
        <w:t>Frontiers in Ecology and the Environment</w:t>
      </w:r>
      <w:r w:rsidRPr="00565CB4">
        <w:rPr>
          <w:color w:val="000000"/>
          <w:sz w:val="24"/>
          <w:szCs w:val="24"/>
          <w:lang w:val="en-US"/>
        </w:rPr>
        <w:t xml:space="preserve">, v.20, n.2, p. 93-101, 2021. </w:t>
      </w:r>
      <w:hyperlink r:id="rId15">
        <w:r w:rsidRPr="00565CB4">
          <w:rPr>
            <w:color w:val="0563C1"/>
            <w:sz w:val="24"/>
            <w:szCs w:val="24"/>
            <w:u w:val="single"/>
            <w:lang w:val="en-US"/>
          </w:rPr>
          <w:t>https://doi.org/10.1002/fee.2435</w:t>
        </w:r>
      </w:hyperlink>
      <w:r w:rsidRPr="00565CB4">
        <w:rPr>
          <w:color w:val="000000"/>
          <w:sz w:val="24"/>
          <w:szCs w:val="24"/>
          <w:lang w:val="en-US"/>
        </w:rPr>
        <w:t xml:space="preserve">. </w:t>
      </w:r>
    </w:p>
    <w:p w14:paraId="0ABF02D2" w14:textId="0D262617" w:rsidR="00B32B7B" w:rsidRDefault="00F03225" w:rsidP="00517AF2">
      <w:pPr>
        <w:spacing w:line="240" w:lineRule="auto"/>
        <w:rPr>
          <w:color w:val="000000"/>
          <w:sz w:val="24"/>
          <w:szCs w:val="24"/>
          <w:lang w:val="en-US"/>
        </w:rPr>
      </w:pPr>
      <w:r w:rsidRPr="00565CB4">
        <w:rPr>
          <w:color w:val="000000"/>
          <w:sz w:val="24"/>
          <w:szCs w:val="24"/>
          <w:lang w:val="en-US"/>
        </w:rPr>
        <w:t xml:space="preserve">KANIKI, Andrew M.; MPHAHLELE, M. E. Kutu. Indigenous knowledge for the benefit of all:can knowledge management principles be used effectively? </w:t>
      </w:r>
      <w:r w:rsidRPr="00565CB4">
        <w:rPr>
          <w:b/>
          <w:color w:val="000000"/>
          <w:sz w:val="24"/>
          <w:szCs w:val="24"/>
          <w:lang w:val="en-US"/>
        </w:rPr>
        <w:t>The South African Journal of Library and Information Science</w:t>
      </w:r>
      <w:r w:rsidRPr="00565CB4">
        <w:rPr>
          <w:color w:val="000000"/>
          <w:sz w:val="24"/>
          <w:szCs w:val="24"/>
          <w:lang w:val="en-US"/>
        </w:rPr>
        <w:t xml:space="preserve">, v.68, n.1, p. 1-15, 2002. </w:t>
      </w:r>
    </w:p>
    <w:p w14:paraId="7E3ABD25" w14:textId="1F013A4C" w:rsidR="00B32B7B" w:rsidRPr="00376B42" w:rsidRDefault="00B32B7B" w:rsidP="00517AF2">
      <w:pPr>
        <w:spacing w:line="240" w:lineRule="auto"/>
        <w:rPr>
          <w:color w:val="000000"/>
          <w:sz w:val="24"/>
          <w:szCs w:val="24"/>
        </w:rPr>
      </w:pPr>
      <w:r w:rsidRPr="00376B42">
        <w:rPr>
          <w:color w:val="000000"/>
          <w:sz w:val="24"/>
          <w:szCs w:val="24"/>
        </w:rPr>
        <w:t xml:space="preserve">KRENAK, A. </w:t>
      </w:r>
      <w:r w:rsidRPr="00376B42">
        <w:rPr>
          <w:b/>
          <w:bCs/>
          <w:color w:val="000000"/>
          <w:sz w:val="24"/>
          <w:szCs w:val="24"/>
        </w:rPr>
        <w:t>Ideias para adiar o fim do mundo</w:t>
      </w:r>
      <w:r w:rsidRPr="00376B42">
        <w:rPr>
          <w:color w:val="000000"/>
          <w:sz w:val="24"/>
          <w:szCs w:val="24"/>
        </w:rPr>
        <w:t>. São Paulo: Companhia das Letras, 2019.</w:t>
      </w:r>
    </w:p>
    <w:p w14:paraId="4462826E" w14:textId="3D221EC1" w:rsidR="00357CB9" w:rsidRPr="00376B42" w:rsidRDefault="00357CB9" w:rsidP="00517AF2">
      <w:pPr>
        <w:pBdr>
          <w:top w:val="nil"/>
          <w:left w:val="nil"/>
          <w:bottom w:val="nil"/>
          <w:right w:val="nil"/>
          <w:between w:val="nil"/>
        </w:pBdr>
        <w:spacing w:line="240" w:lineRule="auto"/>
        <w:rPr>
          <w:color w:val="000000"/>
          <w:sz w:val="24"/>
          <w:szCs w:val="24"/>
        </w:rPr>
      </w:pPr>
      <w:r w:rsidRPr="00376B42">
        <w:rPr>
          <w:color w:val="000000"/>
          <w:sz w:val="24"/>
          <w:szCs w:val="24"/>
        </w:rPr>
        <w:t xml:space="preserve">KUGARA, Stewart Lee; TAPIWA, André; KUGEDERA, André Tapiwa; SAKADZO, Nyasha. </w:t>
      </w:r>
      <w:r w:rsidRPr="00565CB4">
        <w:rPr>
          <w:color w:val="000000"/>
          <w:sz w:val="24"/>
          <w:szCs w:val="24"/>
          <w:lang w:val="en-US"/>
        </w:rPr>
        <w:t xml:space="preserve">The Role of Indigenous Knowledge Systems (IKS)on Climate Change. In: IGI GLOBAL. </w:t>
      </w:r>
      <w:r w:rsidRPr="00565CB4">
        <w:rPr>
          <w:b/>
          <w:color w:val="000000"/>
          <w:sz w:val="24"/>
          <w:szCs w:val="24"/>
          <w:lang w:val="en-US"/>
        </w:rPr>
        <w:t>Handbook of Research on Protecting and Managing Global Indigenous Knowledge Systems</w:t>
      </w:r>
      <w:r w:rsidRPr="00565CB4">
        <w:rPr>
          <w:color w:val="000000"/>
          <w:sz w:val="24"/>
          <w:szCs w:val="24"/>
          <w:lang w:val="en-US"/>
        </w:rPr>
        <w:t xml:space="preserve">. </w:t>
      </w:r>
      <w:r w:rsidRPr="00376B42">
        <w:rPr>
          <w:color w:val="000000"/>
          <w:sz w:val="24"/>
          <w:szCs w:val="24"/>
        </w:rPr>
        <w:t xml:space="preserve">[S.l.].: IGI Global, 2021. p. 1-23. DOI: 10.4018/978-1-7998-7492-8.ch001. </w:t>
      </w:r>
    </w:p>
    <w:p w14:paraId="0724EC80" w14:textId="154BF064" w:rsidR="00217AB1" w:rsidRPr="00376B42" w:rsidRDefault="00217AB1" w:rsidP="00517AF2">
      <w:pPr>
        <w:pBdr>
          <w:top w:val="nil"/>
          <w:left w:val="nil"/>
          <w:bottom w:val="nil"/>
          <w:right w:val="nil"/>
          <w:between w:val="nil"/>
        </w:pBdr>
        <w:spacing w:line="240" w:lineRule="auto"/>
        <w:rPr>
          <w:color w:val="000000"/>
          <w:sz w:val="24"/>
          <w:szCs w:val="24"/>
        </w:rPr>
      </w:pPr>
      <w:r w:rsidRPr="00376B42">
        <w:rPr>
          <w:color w:val="000000"/>
          <w:sz w:val="24"/>
          <w:szCs w:val="24"/>
        </w:rPr>
        <w:t xml:space="preserve">LUCIANO, Gersem dos Santos. </w:t>
      </w:r>
      <w:r w:rsidRPr="00376B42">
        <w:rPr>
          <w:b/>
          <w:bCs/>
          <w:color w:val="000000"/>
          <w:sz w:val="24"/>
          <w:szCs w:val="24"/>
        </w:rPr>
        <w:t>O índio brasileiro</w:t>
      </w:r>
      <w:r w:rsidRPr="00376B42">
        <w:rPr>
          <w:color w:val="000000"/>
          <w:sz w:val="24"/>
          <w:szCs w:val="24"/>
        </w:rPr>
        <w:t>: o que você precisa saber sobre os povos tradicionais indígenas no Brasil. Brasília: Ministério da Educação Continuada, Alfabetização e Diversidade; LACED/Museu Nacional, 2006.</w:t>
      </w:r>
    </w:p>
    <w:p w14:paraId="12329ABE" w14:textId="77777777" w:rsidR="007308A2" w:rsidRPr="00565CB4" w:rsidRDefault="00357CB9" w:rsidP="00517AF2">
      <w:pPr>
        <w:pBdr>
          <w:top w:val="nil"/>
          <w:left w:val="nil"/>
          <w:bottom w:val="nil"/>
          <w:right w:val="nil"/>
          <w:between w:val="nil"/>
        </w:pBdr>
        <w:spacing w:line="240" w:lineRule="auto"/>
        <w:rPr>
          <w:color w:val="000000"/>
          <w:sz w:val="24"/>
          <w:szCs w:val="24"/>
          <w:lang w:val="en-US"/>
        </w:rPr>
      </w:pPr>
      <w:r w:rsidRPr="00565CB4">
        <w:rPr>
          <w:color w:val="000000"/>
          <w:sz w:val="24"/>
          <w:szCs w:val="24"/>
          <w:lang w:val="en-US"/>
        </w:rPr>
        <w:t xml:space="preserve">MAKHURA, Moraka N. Economic perspective to indigenous knowledge in rural development. </w:t>
      </w:r>
      <w:r w:rsidRPr="00357CB9">
        <w:rPr>
          <w:b/>
          <w:color w:val="000000"/>
          <w:sz w:val="24"/>
          <w:szCs w:val="24"/>
        </w:rPr>
        <w:t>SARDQ</w:t>
      </w:r>
      <w:r w:rsidRPr="00357CB9">
        <w:rPr>
          <w:color w:val="000000"/>
          <w:sz w:val="24"/>
          <w:szCs w:val="24"/>
        </w:rPr>
        <w:t xml:space="preserve">, v.2, n.4, p.1-5, 2004. Disponível em: </w:t>
      </w:r>
      <w:hyperlink r:id="rId16">
        <w:r w:rsidRPr="00357CB9">
          <w:rPr>
            <w:color w:val="0563C1"/>
            <w:sz w:val="24"/>
            <w:szCs w:val="24"/>
            <w:u w:val="single"/>
          </w:rPr>
          <w:t>https://journals.co.za/doi/pdf/10.10520/AJA1812299X_11</w:t>
        </w:r>
      </w:hyperlink>
      <w:r w:rsidRPr="00357CB9">
        <w:rPr>
          <w:color w:val="000000"/>
          <w:sz w:val="24"/>
          <w:szCs w:val="24"/>
        </w:rPr>
        <w:t xml:space="preserve">. </w:t>
      </w:r>
      <w:r w:rsidRPr="00565CB4">
        <w:rPr>
          <w:color w:val="000000"/>
          <w:sz w:val="24"/>
          <w:szCs w:val="24"/>
          <w:lang w:val="en-US"/>
        </w:rPr>
        <w:t xml:space="preserve">Acesso em: 24 maio. 2024. </w:t>
      </w:r>
    </w:p>
    <w:p w14:paraId="3A672A43" w14:textId="24EC4B8C" w:rsidR="00517AF2" w:rsidRPr="00A81B1C" w:rsidRDefault="007308A2" w:rsidP="00517AF2">
      <w:pPr>
        <w:pBdr>
          <w:top w:val="nil"/>
          <w:left w:val="nil"/>
          <w:bottom w:val="nil"/>
          <w:right w:val="nil"/>
          <w:between w:val="nil"/>
        </w:pBdr>
        <w:spacing w:line="240" w:lineRule="auto"/>
        <w:rPr>
          <w:color w:val="000000" w:themeColor="text1"/>
          <w:sz w:val="24"/>
          <w:szCs w:val="24"/>
          <w:lang w:val="en-US"/>
        </w:rPr>
      </w:pPr>
      <w:r w:rsidRPr="00565CB4">
        <w:rPr>
          <w:sz w:val="24"/>
          <w:szCs w:val="24"/>
          <w:lang w:val="en-US"/>
        </w:rPr>
        <w:t xml:space="preserve">MAPIRA, Jemitias; MAZAMBARA, P. Indigenous knowledge systems and their implications for sustainable development in Zimbabwe. </w:t>
      </w:r>
      <w:r w:rsidRPr="00565CB4">
        <w:rPr>
          <w:b/>
          <w:sz w:val="24"/>
          <w:szCs w:val="24"/>
          <w:lang w:val="en-US"/>
        </w:rPr>
        <w:t>Journal of Sustainable Development in Africa</w:t>
      </w:r>
      <w:r w:rsidRPr="00565CB4">
        <w:rPr>
          <w:sz w:val="24"/>
          <w:szCs w:val="24"/>
          <w:lang w:val="en-US"/>
        </w:rPr>
        <w:t xml:space="preserve">, v. 15, n.5, 2013. Disponível em: </w:t>
      </w:r>
      <w:hyperlink r:id="rId17">
        <w:r w:rsidRPr="00565CB4">
          <w:rPr>
            <w:color w:val="0563C1"/>
            <w:sz w:val="24"/>
            <w:szCs w:val="24"/>
            <w:u w:val="single"/>
            <w:lang w:val="en-US"/>
          </w:rPr>
          <w:t>http://www.jsd-africa.com/Jsda/Vol15No5-Fall2013A/PDF/IndigenousKnowledgeSystemsandTheir.JemitiasMapira.pdf</w:t>
        </w:r>
      </w:hyperlink>
      <w:r w:rsidRPr="00A81B1C">
        <w:rPr>
          <w:color w:val="000000" w:themeColor="text1"/>
          <w:sz w:val="24"/>
          <w:szCs w:val="24"/>
          <w:u w:val="single"/>
          <w:lang w:val="en-US"/>
        </w:rPr>
        <w:t>.</w:t>
      </w:r>
      <w:r w:rsidR="00A81B1C" w:rsidRPr="00A81B1C">
        <w:rPr>
          <w:color w:val="000000" w:themeColor="text1"/>
          <w:sz w:val="24"/>
          <w:szCs w:val="24"/>
          <w:u w:val="single"/>
          <w:lang w:val="en-US"/>
        </w:rPr>
        <w:t xml:space="preserve"> </w:t>
      </w:r>
      <w:r w:rsidR="00A81B1C" w:rsidRPr="00A81B1C">
        <w:rPr>
          <w:color w:val="000000" w:themeColor="text1"/>
          <w:sz w:val="24"/>
          <w:szCs w:val="24"/>
          <w:lang w:val="en-US"/>
        </w:rPr>
        <w:t>Acesso em 24 maio 2024.</w:t>
      </w:r>
    </w:p>
    <w:p w14:paraId="22CD31DF" w14:textId="77777777" w:rsidR="00517AF2" w:rsidRPr="00565CB4" w:rsidRDefault="00517AF2" w:rsidP="00517AF2">
      <w:pPr>
        <w:spacing w:line="240" w:lineRule="auto"/>
        <w:rPr>
          <w:sz w:val="24"/>
          <w:szCs w:val="24"/>
          <w:lang w:val="en-US"/>
        </w:rPr>
      </w:pPr>
      <w:r w:rsidRPr="00565CB4">
        <w:rPr>
          <w:sz w:val="24"/>
          <w:szCs w:val="24"/>
          <w:lang w:val="en-US"/>
        </w:rPr>
        <w:lastRenderedPageBreak/>
        <w:t xml:space="preserve">MAWERE, Munyaradzi. </w:t>
      </w:r>
      <w:r w:rsidRPr="00565CB4">
        <w:rPr>
          <w:b/>
          <w:sz w:val="24"/>
          <w:szCs w:val="24"/>
          <w:lang w:val="en-US"/>
        </w:rPr>
        <w:t>Divining the future of Africa</w:t>
      </w:r>
      <w:r w:rsidRPr="00565CB4">
        <w:rPr>
          <w:sz w:val="24"/>
          <w:szCs w:val="24"/>
          <w:lang w:val="en-US"/>
        </w:rPr>
        <w:t xml:space="preserve">: Healing the wounds, restoring dignity and fostering development. South África: African Books Collective, Langaa RPCIG, Bamenda, 2014. DOI:10.2307/j.ctvk3gmwn. </w:t>
      </w:r>
    </w:p>
    <w:p w14:paraId="34FEF035" w14:textId="77777777" w:rsidR="00F03225" w:rsidRPr="00F03225" w:rsidRDefault="00F03225" w:rsidP="00517AF2">
      <w:pPr>
        <w:spacing w:line="240" w:lineRule="auto"/>
        <w:rPr>
          <w:sz w:val="24"/>
          <w:szCs w:val="24"/>
        </w:rPr>
      </w:pPr>
      <w:r w:rsidRPr="00565CB4">
        <w:rPr>
          <w:sz w:val="24"/>
          <w:szCs w:val="24"/>
          <w:lang w:val="en-US"/>
        </w:rPr>
        <w:t xml:space="preserve">MUGABE, John. </w:t>
      </w:r>
      <w:r w:rsidRPr="00565CB4">
        <w:rPr>
          <w:b/>
          <w:sz w:val="24"/>
          <w:szCs w:val="24"/>
          <w:lang w:val="en-US"/>
        </w:rPr>
        <w:t>Intellectual property protection and traditional knowledge</w:t>
      </w:r>
      <w:r w:rsidRPr="00565CB4">
        <w:rPr>
          <w:sz w:val="24"/>
          <w:szCs w:val="24"/>
          <w:lang w:val="en-US"/>
        </w:rPr>
        <w:t xml:space="preserve">: an exploration in international policy discourse. </w:t>
      </w:r>
      <w:r w:rsidRPr="00F03225">
        <w:rPr>
          <w:sz w:val="24"/>
          <w:szCs w:val="24"/>
        </w:rPr>
        <w:t xml:space="preserve">Nairobi: WIPO, 1999. 30 p. Disponível em: </w:t>
      </w:r>
      <w:hyperlink r:id="rId18">
        <w:r w:rsidRPr="00F03225">
          <w:rPr>
            <w:color w:val="0563C1"/>
            <w:sz w:val="24"/>
            <w:szCs w:val="24"/>
            <w:u w:val="single"/>
          </w:rPr>
          <w:t>https://www.wipo.int/edocs/mdocs/tk/en/wipo_unhchr_ip_pnl_98/wipo_unhchr_ip_pnl_98_4.pdf</w:t>
        </w:r>
      </w:hyperlink>
      <w:r w:rsidRPr="00F03225">
        <w:rPr>
          <w:sz w:val="24"/>
          <w:szCs w:val="24"/>
        </w:rPr>
        <w:t>. Acesso em: 26 maio. 2024.</w:t>
      </w:r>
    </w:p>
    <w:p w14:paraId="335203F0" w14:textId="3F611B0C" w:rsidR="00F03225" w:rsidRDefault="00F03225" w:rsidP="00517AF2">
      <w:pPr>
        <w:spacing w:line="240" w:lineRule="auto"/>
        <w:rPr>
          <w:sz w:val="24"/>
          <w:szCs w:val="24"/>
          <w:lang w:val="en-US"/>
        </w:rPr>
      </w:pPr>
      <w:r w:rsidRPr="00F03225">
        <w:rPr>
          <w:sz w:val="24"/>
          <w:szCs w:val="24"/>
        </w:rPr>
        <w:t xml:space="preserve">NAWARATHNE, Dilina J. Model_isi: Development a Model for Indigenous Knowledge Managament (Desenvolvimento de um modelo para gestão do conhecimento indígena). </w:t>
      </w:r>
      <w:r w:rsidRPr="00565CB4">
        <w:rPr>
          <w:sz w:val="24"/>
          <w:szCs w:val="24"/>
          <w:lang w:val="en-US"/>
        </w:rPr>
        <w:t xml:space="preserve">In: CONFERENCE: ENGINEERING AND TECHNOLOGY, INTERNATIONAL SCIENCE INDEX, INDUSTRIAL AND MANUFACTURING ENGINEERING. </w:t>
      </w:r>
      <w:r w:rsidRPr="00F03225">
        <w:rPr>
          <w:sz w:val="24"/>
          <w:szCs w:val="24"/>
        </w:rPr>
        <w:t xml:space="preserve">[Sl. S.n.]. </w:t>
      </w:r>
      <w:r w:rsidRPr="00F03225">
        <w:rPr>
          <w:b/>
          <w:sz w:val="24"/>
          <w:szCs w:val="24"/>
        </w:rPr>
        <w:t>Anais…</w:t>
      </w:r>
      <w:r w:rsidRPr="00F03225">
        <w:rPr>
          <w:sz w:val="24"/>
          <w:szCs w:val="24"/>
        </w:rPr>
        <w:t xml:space="preserve"> 2013. Disponível em: https://www.researchgate.net/publication/335174268_Model_isi_Developing_a_Model_for_Indigenous_Knowledge_Management/citations. </w:t>
      </w:r>
      <w:r w:rsidRPr="00565CB4">
        <w:rPr>
          <w:sz w:val="24"/>
          <w:szCs w:val="24"/>
          <w:lang w:val="en-US"/>
        </w:rPr>
        <w:t>Acesso em: 26 maio. 2024.</w:t>
      </w:r>
    </w:p>
    <w:p w14:paraId="0B576877" w14:textId="440B8006" w:rsidR="00217AB1" w:rsidRPr="00565CB4" w:rsidRDefault="00217AB1" w:rsidP="00517AF2">
      <w:pPr>
        <w:spacing w:line="240" w:lineRule="auto"/>
        <w:rPr>
          <w:sz w:val="24"/>
          <w:szCs w:val="24"/>
          <w:lang w:val="en-US"/>
        </w:rPr>
      </w:pPr>
      <w:r w:rsidRPr="00217AB1">
        <w:rPr>
          <w:sz w:val="24"/>
          <w:szCs w:val="24"/>
          <w:lang w:val="en-US"/>
        </w:rPr>
        <w:t xml:space="preserve">NEEDHAM, Joseph. </w:t>
      </w:r>
      <w:r w:rsidRPr="00217AB1">
        <w:rPr>
          <w:b/>
          <w:bCs/>
          <w:sz w:val="24"/>
          <w:szCs w:val="24"/>
          <w:lang w:val="en-US"/>
        </w:rPr>
        <w:t>Science and Civilization in China</w:t>
      </w:r>
      <w:r w:rsidRPr="00217AB1">
        <w:rPr>
          <w:sz w:val="24"/>
          <w:szCs w:val="24"/>
          <w:lang w:val="en-US"/>
        </w:rPr>
        <w:t>. Cambridge: Cambridge University Press, 1954</w:t>
      </w:r>
    </w:p>
    <w:p w14:paraId="6C6DCA21" w14:textId="77777777" w:rsidR="000002DF" w:rsidRPr="00565CB4" w:rsidRDefault="00F03225" w:rsidP="00517AF2">
      <w:pPr>
        <w:rPr>
          <w:sz w:val="24"/>
          <w:szCs w:val="24"/>
          <w:lang w:val="en-US"/>
        </w:rPr>
      </w:pPr>
      <w:r w:rsidRPr="00565CB4">
        <w:rPr>
          <w:sz w:val="24"/>
          <w:szCs w:val="24"/>
          <w:lang w:val="en-US"/>
        </w:rPr>
        <w:t xml:space="preserve">NGULUBE, Patrick. </w:t>
      </w:r>
      <w:r w:rsidRPr="00565CB4">
        <w:rPr>
          <w:b/>
          <w:sz w:val="24"/>
          <w:szCs w:val="24"/>
          <w:lang w:val="en-US"/>
        </w:rPr>
        <w:t>Preservation and access to public records and archives in the South Africa</w:t>
      </w:r>
      <w:r w:rsidRPr="00565CB4">
        <w:rPr>
          <w:sz w:val="24"/>
          <w:szCs w:val="24"/>
          <w:lang w:val="en-US"/>
        </w:rPr>
        <w:t xml:space="preserve">. 2003. 501 f. Tese (Doctor of Philosophy Information Studies) – University of Natal, Pietermaritzburg, 2003. </w:t>
      </w:r>
      <w:r w:rsidRPr="00F03225">
        <w:rPr>
          <w:sz w:val="24"/>
          <w:szCs w:val="24"/>
        </w:rPr>
        <w:t xml:space="preserve">Disponível em: </w:t>
      </w:r>
      <w:hyperlink r:id="rId19">
        <w:r w:rsidRPr="00F03225">
          <w:rPr>
            <w:color w:val="0563C1"/>
            <w:sz w:val="24"/>
            <w:szCs w:val="24"/>
            <w:u w:val="single"/>
          </w:rPr>
          <w:t>https://researchspace.ukzn.ac.za/xmlui/handle/10413/11402</w:t>
        </w:r>
      </w:hyperlink>
      <w:r w:rsidRPr="00F03225">
        <w:rPr>
          <w:sz w:val="24"/>
          <w:szCs w:val="24"/>
        </w:rPr>
        <w:t xml:space="preserve">. Acesso em: </w:t>
      </w:r>
      <w:r w:rsidR="000002DF">
        <w:rPr>
          <w:sz w:val="24"/>
          <w:szCs w:val="24"/>
        </w:rPr>
        <w:t xml:space="preserve">23 maio. </w:t>
      </w:r>
      <w:r w:rsidR="000002DF" w:rsidRPr="00565CB4">
        <w:rPr>
          <w:sz w:val="24"/>
          <w:szCs w:val="24"/>
          <w:lang w:val="en-US"/>
        </w:rPr>
        <w:t>2024.</w:t>
      </w:r>
      <w:r w:rsidRPr="00565CB4">
        <w:rPr>
          <w:sz w:val="24"/>
          <w:szCs w:val="24"/>
          <w:lang w:val="en-US"/>
        </w:rPr>
        <w:t xml:space="preserve">. </w:t>
      </w:r>
    </w:p>
    <w:p w14:paraId="4AF039D1" w14:textId="77777777" w:rsidR="000002DF" w:rsidRPr="00565CB4" w:rsidRDefault="000002DF" w:rsidP="000002DF">
      <w:pPr>
        <w:spacing w:after="0" w:line="240" w:lineRule="auto"/>
        <w:rPr>
          <w:color w:val="000000"/>
          <w:sz w:val="24"/>
          <w:szCs w:val="24"/>
          <w:lang w:val="en-US"/>
        </w:rPr>
      </w:pPr>
      <w:r w:rsidRPr="00565CB4">
        <w:rPr>
          <w:color w:val="000000"/>
          <w:sz w:val="24"/>
          <w:szCs w:val="24"/>
          <w:lang w:val="en-US"/>
        </w:rPr>
        <w:t xml:space="preserve">OJEI, Lauretta Nnebuogor; OWOJUYIGBE, Ayodeji Abimbola. Libraries as Driving Access to Indigenous Knowledge (IK). </w:t>
      </w:r>
      <w:r w:rsidRPr="00565CB4">
        <w:rPr>
          <w:b/>
          <w:color w:val="000000"/>
          <w:sz w:val="24"/>
          <w:szCs w:val="24"/>
          <w:lang w:val="en-US"/>
        </w:rPr>
        <w:t>Research Journal of Library and Information Science,</w:t>
      </w:r>
    </w:p>
    <w:p w14:paraId="7CE6DB11" w14:textId="77777777" w:rsidR="000002DF" w:rsidRPr="00565CB4" w:rsidRDefault="000002DF" w:rsidP="000002DF">
      <w:pPr>
        <w:spacing w:after="0" w:line="240" w:lineRule="auto"/>
        <w:rPr>
          <w:color w:val="000000"/>
          <w:sz w:val="24"/>
          <w:szCs w:val="24"/>
          <w:lang w:val="en-US"/>
        </w:rPr>
      </w:pPr>
      <w:r w:rsidRPr="00565CB4">
        <w:rPr>
          <w:color w:val="000000"/>
          <w:sz w:val="24"/>
          <w:szCs w:val="24"/>
          <w:lang w:val="en-US"/>
        </w:rPr>
        <w:t xml:space="preserve">v. 3, n.2, p.1-7, 2019. </w:t>
      </w:r>
    </w:p>
    <w:p w14:paraId="3F6F1AB4" w14:textId="77777777" w:rsidR="000002DF" w:rsidRPr="00565CB4" w:rsidRDefault="000002DF" w:rsidP="000002DF">
      <w:pPr>
        <w:spacing w:after="0" w:line="240" w:lineRule="auto"/>
        <w:rPr>
          <w:color w:val="000000"/>
          <w:sz w:val="24"/>
          <w:szCs w:val="24"/>
          <w:lang w:val="en-US"/>
        </w:rPr>
      </w:pPr>
    </w:p>
    <w:p w14:paraId="24604B13" w14:textId="77777777" w:rsidR="000002DF" w:rsidRPr="00565CB4" w:rsidRDefault="000002DF" w:rsidP="000002DF">
      <w:pPr>
        <w:spacing w:line="240" w:lineRule="auto"/>
        <w:rPr>
          <w:sz w:val="24"/>
          <w:szCs w:val="24"/>
          <w:lang w:val="en-US"/>
        </w:rPr>
      </w:pPr>
      <w:r w:rsidRPr="000002DF">
        <w:rPr>
          <w:sz w:val="24"/>
          <w:szCs w:val="24"/>
        </w:rPr>
        <w:t xml:space="preserve">PAIVA, Eliane. Bezerra. Conceituando fonte de informação indígena. </w:t>
      </w:r>
      <w:r w:rsidRPr="000002DF">
        <w:rPr>
          <w:b/>
          <w:sz w:val="24"/>
          <w:szCs w:val="24"/>
        </w:rPr>
        <w:t>Informação e Sociedade: Estudos</w:t>
      </w:r>
      <w:r w:rsidRPr="000002DF">
        <w:rPr>
          <w:sz w:val="24"/>
          <w:szCs w:val="24"/>
        </w:rPr>
        <w:t xml:space="preserve">, v.24, n.1, p. 61-70, 2014. Disponível em: </w:t>
      </w:r>
      <w:hyperlink r:id="rId20">
        <w:r w:rsidRPr="000002DF">
          <w:rPr>
            <w:color w:val="0563C1"/>
            <w:sz w:val="24"/>
            <w:szCs w:val="24"/>
            <w:u w:val="single"/>
          </w:rPr>
          <w:t>http://www.periodicos.ufpb.br/index.php/ies/article/download/16472/10876</w:t>
        </w:r>
      </w:hyperlink>
      <w:r w:rsidRPr="000002DF">
        <w:rPr>
          <w:sz w:val="24"/>
          <w:szCs w:val="24"/>
        </w:rPr>
        <w:t xml:space="preserve">. </w:t>
      </w:r>
      <w:r w:rsidRPr="00565CB4">
        <w:rPr>
          <w:sz w:val="24"/>
          <w:szCs w:val="24"/>
          <w:lang w:val="en-US"/>
        </w:rPr>
        <w:t>Acesso em: 25 maio. 2024.</w:t>
      </w:r>
    </w:p>
    <w:p w14:paraId="1D2CF005" w14:textId="77777777" w:rsidR="00F03225" w:rsidRPr="00565CB4" w:rsidRDefault="00F03225" w:rsidP="00517AF2">
      <w:pPr>
        <w:spacing w:line="240" w:lineRule="auto"/>
        <w:rPr>
          <w:sz w:val="24"/>
          <w:szCs w:val="24"/>
          <w:lang w:val="en-US"/>
        </w:rPr>
      </w:pPr>
      <w:r w:rsidRPr="00565CB4">
        <w:rPr>
          <w:sz w:val="24"/>
          <w:szCs w:val="24"/>
          <w:lang w:val="en-US"/>
        </w:rPr>
        <w:t xml:space="preserve">PARSONS, Meg; NALAU, Johanna; FISHER, Karen. Alternative Sustainability Perspectives: Indigenous Knowledge and Methodologies. </w:t>
      </w:r>
      <w:r w:rsidRPr="00565CB4">
        <w:rPr>
          <w:b/>
          <w:bCs/>
          <w:sz w:val="24"/>
          <w:szCs w:val="24"/>
          <w:lang w:val="en-US"/>
        </w:rPr>
        <w:t>Challenges in Sustainability</w:t>
      </w:r>
      <w:r w:rsidRPr="00565CB4">
        <w:rPr>
          <w:sz w:val="24"/>
          <w:szCs w:val="24"/>
          <w:lang w:val="en-US"/>
        </w:rPr>
        <w:t xml:space="preserve">, v.5, n.1, p.7-14, 2017. doi: 10.12924/cis2017.05010007. </w:t>
      </w:r>
    </w:p>
    <w:p w14:paraId="6000BAAB" w14:textId="77777777" w:rsidR="00517AF2" w:rsidRPr="00565CB4" w:rsidRDefault="00F03225" w:rsidP="00517AF2">
      <w:pPr>
        <w:spacing w:line="240" w:lineRule="auto"/>
        <w:rPr>
          <w:sz w:val="24"/>
          <w:szCs w:val="24"/>
          <w:lang w:val="en-US"/>
        </w:rPr>
      </w:pPr>
      <w:r w:rsidRPr="00565CB4">
        <w:rPr>
          <w:sz w:val="24"/>
          <w:szCs w:val="24"/>
          <w:lang w:val="en-US"/>
        </w:rPr>
        <w:t xml:space="preserve">PRABHA, D. Indigenous Knowledge Management vs Adam’s Knowledge Management. </w:t>
      </w:r>
      <w:r w:rsidRPr="00565CB4">
        <w:rPr>
          <w:b/>
          <w:sz w:val="24"/>
          <w:szCs w:val="24"/>
          <w:lang w:val="en-US"/>
        </w:rPr>
        <w:t xml:space="preserve">Acta Scientific Agriculture, </w:t>
      </w:r>
      <w:r w:rsidRPr="00565CB4">
        <w:rPr>
          <w:sz w:val="24"/>
          <w:szCs w:val="24"/>
          <w:lang w:val="en-US"/>
        </w:rPr>
        <w:t xml:space="preserve">v.5, n.4, p.44-45, 2021. doi 10.31080/ASAG.2021.05.0968. </w:t>
      </w:r>
    </w:p>
    <w:p w14:paraId="17061D92" w14:textId="77777777" w:rsidR="00517AF2" w:rsidRPr="00565CB4" w:rsidRDefault="00517AF2" w:rsidP="00517AF2">
      <w:pPr>
        <w:spacing w:line="240" w:lineRule="auto"/>
        <w:rPr>
          <w:sz w:val="24"/>
          <w:szCs w:val="24"/>
          <w:lang w:val="en-US"/>
        </w:rPr>
      </w:pPr>
      <w:r w:rsidRPr="00565CB4">
        <w:rPr>
          <w:sz w:val="24"/>
          <w:szCs w:val="24"/>
          <w:lang w:val="en-US"/>
        </w:rPr>
        <w:t xml:space="preserve">SALAS, Maria A., TILLMANN, H.J. </w:t>
      </w:r>
      <w:r w:rsidRPr="00565CB4">
        <w:rPr>
          <w:b/>
          <w:sz w:val="24"/>
          <w:szCs w:val="24"/>
          <w:lang w:val="en-US"/>
        </w:rPr>
        <w:t>Participatory Technology Development (PTD</w:t>
      </w:r>
      <w:r w:rsidRPr="00565CB4">
        <w:rPr>
          <w:sz w:val="24"/>
          <w:szCs w:val="24"/>
          <w:lang w:val="en-US"/>
        </w:rPr>
        <w:t>). Linking Indigenous Knowledge and Biodiversity for Sustainable Livelihoods. Yunnan Science and Technology Press, Kunming 2004</w:t>
      </w:r>
    </w:p>
    <w:p w14:paraId="60A92FA5" w14:textId="77777777" w:rsidR="00357CB9" w:rsidRPr="00357CB9" w:rsidRDefault="00357CB9" w:rsidP="00517AF2">
      <w:pPr>
        <w:spacing w:line="240" w:lineRule="auto"/>
        <w:rPr>
          <w:color w:val="000000"/>
          <w:sz w:val="24"/>
          <w:szCs w:val="24"/>
        </w:rPr>
      </w:pPr>
      <w:r w:rsidRPr="00565CB4">
        <w:rPr>
          <w:color w:val="000000"/>
          <w:sz w:val="24"/>
          <w:szCs w:val="24"/>
          <w:lang w:val="en-US"/>
        </w:rPr>
        <w:t xml:space="preserve">SIBANDA, Harold. </w:t>
      </w:r>
      <w:r w:rsidRPr="00565CB4">
        <w:rPr>
          <w:b/>
          <w:color w:val="000000"/>
          <w:sz w:val="24"/>
          <w:szCs w:val="24"/>
          <w:lang w:val="en-US"/>
        </w:rPr>
        <w:t>Sustainable Indigenous Knowledge Systems in Agriculture in Zimbabwe's Rural Areas of Matabelel and North and South Provinces</w:t>
      </w:r>
      <w:r w:rsidRPr="00565CB4">
        <w:rPr>
          <w:color w:val="000000"/>
          <w:sz w:val="24"/>
          <w:szCs w:val="24"/>
          <w:lang w:val="en-US"/>
        </w:rPr>
        <w:t xml:space="preserve">: Zimbabwe Case Study. Washington, D.C: World Bank, 1998. [Indigenous Knowledge Notes, n.2]. Disponível em: </w:t>
      </w:r>
      <w:hyperlink r:id="rId21">
        <w:r w:rsidRPr="00565CB4">
          <w:rPr>
            <w:color w:val="0563C1"/>
            <w:sz w:val="24"/>
            <w:szCs w:val="24"/>
            <w:u w:val="single"/>
            <w:lang w:val="en-US"/>
          </w:rPr>
          <w:t>http://hdl.handle.net/10986/10836</w:t>
        </w:r>
      </w:hyperlink>
      <w:r w:rsidRPr="00565CB4">
        <w:rPr>
          <w:color w:val="000000"/>
          <w:sz w:val="24"/>
          <w:szCs w:val="24"/>
          <w:lang w:val="en-US"/>
        </w:rPr>
        <w:t xml:space="preserve">. </w:t>
      </w:r>
      <w:r w:rsidRPr="00357CB9">
        <w:rPr>
          <w:color w:val="000000"/>
          <w:sz w:val="24"/>
          <w:szCs w:val="24"/>
        </w:rPr>
        <w:t>Acesso em</w:t>
      </w:r>
      <w:r>
        <w:rPr>
          <w:color w:val="000000"/>
          <w:sz w:val="24"/>
          <w:szCs w:val="24"/>
        </w:rPr>
        <w:t>: 29 maio. 2024.</w:t>
      </w:r>
    </w:p>
    <w:p w14:paraId="2EADF919" w14:textId="7BF257FB" w:rsidR="00022BBA" w:rsidRPr="00376B42" w:rsidRDefault="00357CB9" w:rsidP="00517AF2">
      <w:pPr>
        <w:spacing w:line="240" w:lineRule="auto"/>
        <w:rPr>
          <w:sz w:val="24"/>
          <w:szCs w:val="24"/>
        </w:rPr>
      </w:pPr>
      <w:r w:rsidRPr="00A4146E">
        <w:rPr>
          <w:sz w:val="24"/>
          <w:szCs w:val="24"/>
          <w:lang w:val="en-US"/>
        </w:rPr>
        <w:t xml:space="preserve">SHONHAI, Venencia Fortunate. </w:t>
      </w:r>
      <w:r w:rsidRPr="00A4146E">
        <w:rPr>
          <w:b/>
          <w:sz w:val="24"/>
          <w:szCs w:val="24"/>
          <w:lang w:val="en-US"/>
        </w:rPr>
        <w:t>Analysing South African indigenous knowledge policy and its alignment to government's attempts to promote indigenous vegetables</w:t>
      </w:r>
      <w:r w:rsidRPr="00A4146E">
        <w:rPr>
          <w:sz w:val="24"/>
          <w:szCs w:val="24"/>
          <w:lang w:val="en-US"/>
        </w:rPr>
        <w:t xml:space="preserve">. </w:t>
      </w:r>
      <w:r w:rsidRPr="007D154F">
        <w:rPr>
          <w:sz w:val="24"/>
          <w:szCs w:val="24"/>
          <w:lang w:val="en-US"/>
        </w:rPr>
        <w:t xml:space="preserve">2021. Tese (Doctor of Philosophy in Development Studies). </w:t>
      </w:r>
      <w:r w:rsidRPr="00A4146E">
        <w:rPr>
          <w:sz w:val="24"/>
          <w:szCs w:val="24"/>
          <w:lang w:val="en-US"/>
        </w:rPr>
        <w:t xml:space="preserve">School of Built Environment and </w:t>
      </w:r>
      <w:r w:rsidRPr="00A4146E">
        <w:rPr>
          <w:sz w:val="24"/>
          <w:szCs w:val="24"/>
          <w:lang w:val="en-US"/>
        </w:rPr>
        <w:lastRenderedPageBreak/>
        <w:t xml:space="preserve">Development Studies,  University Of Kwazulu-Natal, Durban,  2021. </w:t>
      </w:r>
      <w:r w:rsidRPr="00357CB9">
        <w:rPr>
          <w:sz w:val="24"/>
          <w:szCs w:val="24"/>
        </w:rPr>
        <w:t xml:space="preserve">Disponível em: </w:t>
      </w:r>
      <w:hyperlink r:id="rId22">
        <w:r w:rsidRPr="00357CB9">
          <w:rPr>
            <w:color w:val="0563C1"/>
            <w:sz w:val="24"/>
            <w:szCs w:val="24"/>
            <w:u w:val="single"/>
          </w:rPr>
          <w:t>https://researchspace.ukzn.ac.za/bitstream/handle/10413/14927/Shonhai_Venencia_F_2016.pdf?sequence=1&amp;isAllowed=y</w:t>
        </w:r>
      </w:hyperlink>
      <w:r w:rsidRPr="00357CB9">
        <w:rPr>
          <w:sz w:val="24"/>
          <w:szCs w:val="24"/>
        </w:rPr>
        <w:t xml:space="preserve">. </w:t>
      </w:r>
      <w:r w:rsidRPr="00376B42">
        <w:rPr>
          <w:sz w:val="24"/>
          <w:szCs w:val="24"/>
        </w:rPr>
        <w:t>Acesso em: 23 maio. 2024.</w:t>
      </w:r>
    </w:p>
    <w:p w14:paraId="40E51A11" w14:textId="23F7C398" w:rsidR="00022BBA" w:rsidRPr="00376B42" w:rsidRDefault="00022BBA" w:rsidP="00022BBA">
      <w:pPr>
        <w:spacing w:line="240" w:lineRule="auto"/>
        <w:rPr>
          <w:sz w:val="24"/>
          <w:szCs w:val="24"/>
        </w:rPr>
      </w:pPr>
      <w:r w:rsidRPr="00376B42">
        <w:rPr>
          <w:sz w:val="24"/>
          <w:szCs w:val="24"/>
        </w:rPr>
        <w:t xml:space="preserve">STENGERS, Isabelle. </w:t>
      </w:r>
      <w:r w:rsidRPr="00376B42">
        <w:rPr>
          <w:b/>
          <w:bCs/>
          <w:sz w:val="24"/>
          <w:szCs w:val="24"/>
        </w:rPr>
        <w:t>No tempo das catástrofe</w:t>
      </w:r>
      <w:r w:rsidRPr="00376B42">
        <w:rPr>
          <w:sz w:val="24"/>
          <w:szCs w:val="24"/>
        </w:rPr>
        <w:t>: resistir à barbárie que se aproxima. Cosac &amp; Naify, 2015.</w:t>
      </w:r>
    </w:p>
    <w:p w14:paraId="731760C1" w14:textId="3DB9C790" w:rsidR="00022BBA" w:rsidRPr="00565CB4" w:rsidRDefault="00022BBA" w:rsidP="00022BBA">
      <w:pPr>
        <w:spacing w:line="240" w:lineRule="auto"/>
        <w:rPr>
          <w:sz w:val="24"/>
          <w:szCs w:val="24"/>
          <w:lang w:val="en-US"/>
        </w:rPr>
      </w:pPr>
      <w:r w:rsidRPr="00376B42">
        <w:rPr>
          <w:sz w:val="24"/>
          <w:szCs w:val="24"/>
        </w:rPr>
        <w:t xml:space="preserve">STENGERS, Isabelle. A proposição cosmopolítica. </w:t>
      </w:r>
      <w:r w:rsidRPr="00376B42">
        <w:rPr>
          <w:b/>
          <w:bCs/>
          <w:sz w:val="24"/>
          <w:szCs w:val="24"/>
        </w:rPr>
        <w:t>Revista do Instituto de Estudos Brasileiros</w:t>
      </w:r>
      <w:r w:rsidRPr="00376B42">
        <w:rPr>
          <w:sz w:val="24"/>
          <w:szCs w:val="24"/>
        </w:rPr>
        <w:t xml:space="preserve">, n. 69, p. 442-464. </w:t>
      </w:r>
      <w:r w:rsidRPr="00022BBA">
        <w:rPr>
          <w:sz w:val="24"/>
          <w:szCs w:val="24"/>
          <w:lang w:val="en-US"/>
        </w:rPr>
        <w:t>2018</w:t>
      </w:r>
    </w:p>
    <w:p w14:paraId="6D73470D" w14:textId="77777777" w:rsidR="000002DF" w:rsidRPr="00565CB4" w:rsidRDefault="00517AF2" w:rsidP="000002DF">
      <w:pPr>
        <w:spacing w:line="240" w:lineRule="auto"/>
        <w:rPr>
          <w:sz w:val="24"/>
          <w:szCs w:val="24"/>
          <w:lang w:val="en-US"/>
        </w:rPr>
      </w:pPr>
      <w:r w:rsidRPr="00565CB4">
        <w:rPr>
          <w:sz w:val="24"/>
          <w:szCs w:val="24"/>
          <w:lang w:val="en-US"/>
        </w:rPr>
        <w:t xml:space="preserve">THARAKAN, John. Indigenous Knowledge Systems for Appropriate Technology Development. In: VENKANTESAN, Purushothaman. </w:t>
      </w:r>
      <w:r w:rsidRPr="00565CB4">
        <w:rPr>
          <w:b/>
          <w:sz w:val="24"/>
          <w:szCs w:val="24"/>
          <w:lang w:val="en-US"/>
        </w:rPr>
        <w:t>Indigenous people</w:t>
      </w:r>
      <w:r w:rsidRPr="00565CB4">
        <w:rPr>
          <w:sz w:val="24"/>
          <w:szCs w:val="24"/>
          <w:lang w:val="en-US"/>
        </w:rPr>
        <w:t xml:space="preserve">. Índia: IntechOpen, 2017. p. 114-138. doi: </w:t>
      </w:r>
      <w:hyperlink r:id="rId23">
        <w:r w:rsidRPr="00565CB4">
          <w:rPr>
            <w:color w:val="0563C1"/>
            <w:sz w:val="24"/>
            <w:szCs w:val="24"/>
            <w:u w:val="single"/>
            <w:lang w:val="en-US"/>
          </w:rPr>
          <w:t>10.5772/intechopen.69889</w:t>
        </w:r>
      </w:hyperlink>
      <w:r w:rsidRPr="00565CB4">
        <w:rPr>
          <w:sz w:val="24"/>
          <w:szCs w:val="24"/>
          <w:lang w:val="en-US"/>
        </w:rPr>
        <w:t xml:space="preserve">. </w:t>
      </w:r>
    </w:p>
    <w:p w14:paraId="7A79C03F" w14:textId="77777777" w:rsidR="000002DF" w:rsidRPr="00565CB4" w:rsidRDefault="000002DF" w:rsidP="00517AF2">
      <w:pPr>
        <w:spacing w:line="240" w:lineRule="auto"/>
        <w:rPr>
          <w:sz w:val="24"/>
          <w:szCs w:val="24"/>
          <w:lang w:val="en-US"/>
        </w:rPr>
      </w:pPr>
      <w:r w:rsidRPr="00565CB4">
        <w:rPr>
          <w:sz w:val="24"/>
          <w:szCs w:val="24"/>
          <w:lang w:val="en-US"/>
        </w:rPr>
        <w:t xml:space="preserve">TOLEDO, V. M. Biodiversity and indigenous peoples. In: LEVIN, S. (Ed.). </w:t>
      </w:r>
      <w:r w:rsidRPr="00565CB4">
        <w:rPr>
          <w:b/>
          <w:sz w:val="24"/>
          <w:szCs w:val="24"/>
          <w:lang w:val="en-US"/>
        </w:rPr>
        <w:t>Encyclopedia of Biodiversity</w:t>
      </w:r>
      <w:r w:rsidRPr="00565CB4">
        <w:rPr>
          <w:sz w:val="24"/>
          <w:szCs w:val="24"/>
          <w:lang w:val="en-US"/>
        </w:rPr>
        <w:t xml:space="preserve">. United States of América: Academic Press, p. 1181-1197, 2001. </w:t>
      </w:r>
    </w:p>
    <w:p w14:paraId="2BD11AC3" w14:textId="77777777" w:rsidR="007308A2" w:rsidRPr="00565CB4" w:rsidRDefault="00357CB9" w:rsidP="00517AF2">
      <w:pPr>
        <w:spacing w:line="240" w:lineRule="auto"/>
        <w:rPr>
          <w:sz w:val="24"/>
          <w:szCs w:val="24"/>
          <w:lang w:val="en-US"/>
        </w:rPr>
      </w:pPr>
      <w:r w:rsidRPr="00565CB4">
        <w:rPr>
          <w:sz w:val="24"/>
          <w:szCs w:val="24"/>
          <w:lang w:val="en-US"/>
        </w:rPr>
        <w:t xml:space="preserve">UNESCO. </w:t>
      </w:r>
      <w:r w:rsidRPr="00565CB4">
        <w:rPr>
          <w:b/>
          <w:sz w:val="24"/>
          <w:szCs w:val="24"/>
          <w:lang w:val="en-US"/>
        </w:rPr>
        <w:t>Local and Indigenous Knowledge Systems (LINKS).</w:t>
      </w:r>
      <w:r w:rsidRPr="00565CB4">
        <w:rPr>
          <w:sz w:val="24"/>
          <w:szCs w:val="24"/>
          <w:lang w:val="en-US"/>
        </w:rPr>
        <w:t xml:space="preserve"> </w:t>
      </w:r>
      <w:r w:rsidRPr="00357CB9">
        <w:rPr>
          <w:sz w:val="24"/>
          <w:szCs w:val="24"/>
        </w:rPr>
        <w:t xml:space="preserve">2002. Disponível em: </w:t>
      </w:r>
      <w:hyperlink r:id="rId24">
        <w:r w:rsidRPr="00357CB9">
          <w:rPr>
            <w:color w:val="0563C1"/>
            <w:sz w:val="24"/>
            <w:szCs w:val="24"/>
            <w:u w:val="single"/>
          </w:rPr>
          <w:t>https://unesdoc.unesco.org/ark:/48223/pf0000132226</w:t>
        </w:r>
      </w:hyperlink>
      <w:r w:rsidRPr="00357CB9">
        <w:rPr>
          <w:sz w:val="24"/>
          <w:szCs w:val="24"/>
        </w:rPr>
        <w:t xml:space="preserve">. </w:t>
      </w:r>
      <w:r w:rsidRPr="00565CB4">
        <w:rPr>
          <w:sz w:val="24"/>
          <w:szCs w:val="24"/>
          <w:lang w:val="en-US"/>
        </w:rPr>
        <w:t>Acesso em: 29 maio. 2024.</w:t>
      </w:r>
    </w:p>
    <w:p w14:paraId="0FFC77A5" w14:textId="77777777" w:rsidR="007308A2" w:rsidRPr="00565CB4" w:rsidRDefault="007308A2" w:rsidP="00517AF2">
      <w:pPr>
        <w:pBdr>
          <w:top w:val="nil"/>
          <w:left w:val="nil"/>
          <w:bottom w:val="nil"/>
          <w:right w:val="nil"/>
          <w:between w:val="nil"/>
        </w:pBdr>
        <w:spacing w:line="240" w:lineRule="auto"/>
        <w:rPr>
          <w:color w:val="000000"/>
          <w:sz w:val="24"/>
          <w:szCs w:val="24"/>
          <w:lang w:val="en-US"/>
        </w:rPr>
      </w:pPr>
      <w:r w:rsidRPr="00565CB4">
        <w:rPr>
          <w:color w:val="000000"/>
          <w:sz w:val="24"/>
          <w:szCs w:val="24"/>
          <w:lang w:val="en-US"/>
        </w:rPr>
        <w:t xml:space="preserve">WARREN, D. </w:t>
      </w:r>
      <w:r w:rsidRPr="00565CB4">
        <w:rPr>
          <w:b/>
          <w:color w:val="000000"/>
          <w:sz w:val="24"/>
          <w:szCs w:val="24"/>
          <w:lang w:val="en-US"/>
        </w:rPr>
        <w:t>Using Indigenous Knowledge for Agricultural Developmen</w:t>
      </w:r>
      <w:r w:rsidRPr="00565CB4">
        <w:rPr>
          <w:color w:val="000000"/>
          <w:sz w:val="24"/>
          <w:szCs w:val="24"/>
          <w:lang w:val="en-US"/>
        </w:rPr>
        <w:t xml:space="preserve">t. Washington, D.C: World Bank Discussion Paper 127, 1991. </w:t>
      </w:r>
    </w:p>
    <w:p w14:paraId="334F3FB8" w14:textId="05394773" w:rsidR="00F03225" w:rsidRPr="006E0585" w:rsidRDefault="00357CB9" w:rsidP="00F03225">
      <w:pPr>
        <w:spacing w:line="240" w:lineRule="auto"/>
        <w:rPr>
          <w:color w:val="000000"/>
          <w:sz w:val="24"/>
          <w:szCs w:val="24"/>
        </w:rPr>
      </w:pPr>
      <w:r w:rsidRPr="00565CB4">
        <w:rPr>
          <w:sz w:val="24"/>
          <w:szCs w:val="24"/>
          <w:lang w:val="en-US"/>
        </w:rPr>
        <w:t xml:space="preserve">WORLD BANK. </w:t>
      </w:r>
      <w:r w:rsidRPr="00565CB4">
        <w:rPr>
          <w:b/>
          <w:sz w:val="24"/>
          <w:szCs w:val="24"/>
          <w:lang w:val="en-US"/>
        </w:rPr>
        <w:t xml:space="preserve">Indigenous Knowledge: </w:t>
      </w:r>
      <w:r w:rsidRPr="00565CB4">
        <w:rPr>
          <w:sz w:val="24"/>
          <w:szCs w:val="24"/>
          <w:lang w:val="en-US"/>
        </w:rPr>
        <w:t xml:space="preserve">definitions, concepts and applications. </w:t>
      </w:r>
      <w:r w:rsidRPr="00357CB9">
        <w:rPr>
          <w:color w:val="000000"/>
          <w:sz w:val="24"/>
          <w:szCs w:val="24"/>
        </w:rPr>
        <w:t xml:space="preserve">Washington, D.C: World Bank Discussion Paper, 1998. </w:t>
      </w:r>
    </w:p>
    <w:p w14:paraId="024C408D" w14:textId="77777777" w:rsidR="00F03225" w:rsidRDefault="00F03225" w:rsidP="00F03225"/>
    <w:p w14:paraId="4255185F" w14:textId="77777777" w:rsidR="007916C6" w:rsidRDefault="007916C6">
      <w:pPr>
        <w:pBdr>
          <w:top w:val="nil"/>
          <w:left w:val="nil"/>
          <w:bottom w:val="nil"/>
          <w:right w:val="nil"/>
          <w:between w:val="nil"/>
        </w:pBdr>
        <w:spacing w:after="0" w:line="360" w:lineRule="auto"/>
        <w:ind w:firstLine="709"/>
        <w:jc w:val="both"/>
        <w:rPr>
          <w:color w:val="000000"/>
          <w:sz w:val="24"/>
          <w:szCs w:val="24"/>
        </w:rPr>
      </w:pPr>
    </w:p>
    <w:sectPr w:rsidR="007916C6">
      <w:headerReference w:type="default" r:id="rId25"/>
      <w:headerReference w:type="first" r:id="rId26"/>
      <w:pgSz w:w="11906" w:h="16838"/>
      <w:pgMar w:top="1701" w:right="1134" w:bottom="1134" w:left="1701" w:header="14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F0224" w14:textId="77777777" w:rsidR="008B53DB" w:rsidRDefault="008B53DB">
      <w:pPr>
        <w:spacing w:after="0" w:line="240" w:lineRule="auto"/>
      </w:pPr>
      <w:r>
        <w:separator/>
      </w:r>
    </w:p>
  </w:endnote>
  <w:endnote w:type="continuationSeparator" w:id="0">
    <w:p w14:paraId="235E623A" w14:textId="77777777" w:rsidR="008B53DB" w:rsidRDefault="008B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0FB14" w14:textId="77777777" w:rsidR="008B53DB" w:rsidRDefault="008B53DB">
      <w:pPr>
        <w:spacing w:after="0" w:line="240" w:lineRule="auto"/>
      </w:pPr>
      <w:r>
        <w:separator/>
      </w:r>
    </w:p>
  </w:footnote>
  <w:footnote w:type="continuationSeparator" w:id="0">
    <w:p w14:paraId="67AC42F3" w14:textId="77777777" w:rsidR="008B53DB" w:rsidRDefault="008B53DB">
      <w:pPr>
        <w:spacing w:after="0" w:line="240" w:lineRule="auto"/>
      </w:pPr>
      <w:r>
        <w:continuationSeparator/>
      </w:r>
    </w:p>
  </w:footnote>
  <w:footnote w:id="1">
    <w:p w14:paraId="29CA0F76" w14:textId="03581112" w:rsidR="00F40263" w:rsidRDefault="00F40263" w:rsidP="00376B42">
      <w:pPr>
        <w:pStyle w:val="Textodenotaderodap"/>
        <w:jc w:val="both"/>
      </w:pPr>
      <w:r>
        <w:rPr>
          <w:rStyle w:val="Refdenotaderodap"/>
        </w:rPr>
        <w:footnoteRef/>
      </w:r>
      <w:r>
        <w:t xml:space="preserve"> </w:t>
      </w:r>
      <w:r w:rsidRPr="00F40263">
        <w:t>Os</w:t>
      </w:r>
      <w:r>
        <w:t xml:space="preserve"> povos</w:t>
      </w:r>
      <w:r w:rsidRPr="00F40263">
        <w:t xml:space="preserve"> Baniwa vivem na fronteira do Brasil com a Colômbia e Venezuela, em aldeias localizadas às margens do Rio Içana e seus afluentes Cuiari, Aiairi e Cubate, além de comunidades no Alto Rio Negro/Guainía e nos centros urbanos de São Gabriel da Cachoeira, Santa Isabel e Barcelos (AM)</w:t>
      </w:r>
      <w:r>
        <w:t xml:space="preserve"> (Instituto Socioambiental, s.d).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890B" w14:textId="77777777" w:rsidR="007916C6" w:rsidRDefault="007916C6">
    <w:pPr>
      <w:pBdr>
        <w:bottom w:val="none" w:sz="0" w:space="1" w:color="FAAB56"/>
      </w:pBdr>
      <w:tabs>
        <w:tab w:val="center" w:pos="4252"/>
        <w:tab w:val="right" w:pos="8504"/>
      </w:tabs>
      <w:spacing w:after="0" w:line="240" w:lineRule="auto"/>
      <w:rPr>
        <w:b/>
        <w:sz w:val="2"/>
        <w:szCs w:val="2"/>
      </w:rPr>
    </w:pPr>
  </w:p>
  <w:p w14:paraId="66F33EEA" w14:textId="77777777" w:rsidR="007916C6" w:rsidRDefault="007916C6">
    <w:pPr>
      <w:pBdr>
        <w:top w:val="none" w:sz="0" w:space="2" w:color="000000"/>
        <w:left w:val="nil"/>
        <w:bottom w:val="nil"/>
        <w:right w:val="nil"/>
        <w:between w:val="nil"/>
      </w:pBdr>
      <w:tabs>
        <w:tab w:val="center" w:pos="4252"/>
        <w:tab w:val="right" w:pos="9054"/>
      </w:tabs>
      <w:spacing w:after="0" w:line="240" w:lineRule="auto"/>
      <w:jc w:val="center"/>
      <w:rPr>
        <w:b/>
        <w:color w:val="000000"/>
        <w:sz w:val="24"/>
        <w:szCs w:val="24"/>
      </w:rPr>
    </w:pPr>
  </w:p>
  <w:p w14:paraId="1CC181A2" w14:textId="77777777" w:rsidR="007916C6" w:rsidRDefault="00EB024F">
    <w:pPr>
      <w:pBdr>
        <w:top w:val="none" w:sz="0" w:space="2" w:color="000000"/>
        <w:left w:val="nil"/>
        <w:bottom w:val="nil"/>
        <w:right w:val="nil"/>
        <w:between w:val="nil"/>
      </w:pBdr>
      <w:tabs>
        <w:tab w:val="center" w:pos="4252"/>
        <w:tab w:val="right" w:pos="9054"/>
      </w:tabs>
      <w:spacing w:after="0" w:line="240" w:lineRule="auto"/>
      <w:jc w:val="center"/>
      <w:rPr>
        <w:b/>
        <w:color w:val="000000"/>
        <w:sz w:val="24"/>
        <w:szCs w:val="24"/>
      </w:rPr>
    </w:pPr>
    <w:r>
      <w:rPr>
        <w:b/>
        <w:color w:val="000000"/>
        <w:sz w:val="24"/>
        <w:szCs w:val="24"/>
      </w:rPr>
      <w:t>XXIV Encontro Nacional de Pesquisa em Ciência da Informação – XXIV ENANCIB</w:t>
    </w:r>
  </w:p>
  <w:p w14:paraId="4696E989" w14:textId="77777777" w:rsidR="007916C6" w:rsidRDefault="00EB024F">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r>
      <w:rPr>
        <w:b/>
        <w:color w:val="000000"/>
        <w:sz w:val="24"/>
        <w:szCs w:val="24"/>
      </w:rPr>
      <w:t>Vitória-ES – 04 a 08 de novembro de 2024</w:t>
    </w:r>
  </w:p>
  <w:p w14:paraId="268A03C3" w14:textId="77777777" w:rsidR="007916C6" w:rsidRDefault="007916C6">
    <w:pPr>
      <w:pBdr>
        <w:top w:val="nil"/>
        <w:left w:val="nil"/>
        <w:bottom w:val="nil"/>
        <w:right w:val="nil"/>
        <w:between w:val="nil"/>
      </w:pBdr>
      <w:tabs>
        <w:tab w:val="center" w:pos="4252"/>
        <w:tab w:val="right" w:pos="8504"/>
      </w:tabs>
      <w:spacing w:after="0" w:line="240" w:lineRule="auto"/>
      <w:jc w:val="center"/>
      <w:rPr>
        <w:color w:val="000000"/>
        <w:sz w:val="6"/>
        <w:szCs w:val="6"/>
      </w:rPr>
    </w:pPr>
  </w:p>
  <w:p w14:paraId="17BF2543" w14:textId="77777777" w:rsidR="007916C6" w:rsidRDefault="00EB024F">
    <w:pPr>
      <w:pBdr>
        <w:top w:val="nil"/>
        <w:left w:val="nil"/>
        <w:bottom w:val="nil"/>
        <w:right w:val="nil"/>
        <w:between w:val="nil"/>
      </w:pBdr>
      <w:tabs>
        <w:tab w:val="center" w:pos="4252"/>
        <w:tab w:val="right" w:pos="8504"/>
      </w:tabs>
      <w:spacing w:after="0" w:line="240" w:lineRule="auto"/>
      <w:jc w:val="center"/>
      <w:rPr>
        <w:color w:val="000000"/>
        <w:sz w:val="6"/>
        <w:szCs w:val="6"/>
      </w:rPr>
    </w:pPr>
    <w:r>
      <w:rPr>
        <w:noProof/>
      </w:rPr>
      <mc:AlternateContent>
        <mc:Choice Requires="wps">
          <w:drawing>
            <wp:anchor distT="0" distB="0" distL="114300" distR="114300" simplePos="0" relativeHeight="251658240" behindDoc="0" locked="0" layoutInCell="1" hidden="0" allowOverlap="1" wp14:anchorId="1A83D4C9" wp14:editId="4E86DE96">
              <wp:simplePos x="0" y="0"/>
              <wp:positionH relativeFrom="column">
                <wp:posOffset>330200</wp:posOffset>
              </wp:positionH>
              <wp:positionV relativeFrom="paragraph">
                <wp:posOffset>0</wp:posOffset>
              </wp:positionV>
              <wp:extent cx="0" cy="19050"/>
              <wp:effectExtent l="0" t="0" r="0" b="0"/>
              <wp:wrapNone/>
              <wp:docPr id="21" name="Conector de Seta Reta 21"/>
              <wp:cNvGraphicFramePr/>
              <a:graphic xmlns:a="http://schemas.openxmlformats.org/drawingml/2006/main">
                <a:graphicData uri="http://schemas.microsoft.com/office/word/2010/wordprocessingShape">
                  <wps:wsp>
                    <wps:cNvCnPr/>
                    <wps:spPr>
                      <a:xfrm>
                        <a:off x="2786950" y="3780000"/>
                        <a:ext cx="5118100" cy="0"/>
                      </a:xfrm>
                      <a:prstGeom prst="straightConnector1">
                        <a:avLst/>
                      </a:prstGeom>
                      <a:noFill/>
                      <a:ln w="19050" cap="flat" cmpd="sng">
                        <a:solidFill>
                          <a:schemeClr val="accent5"/>
                        </a:solidFill>
                        <a:prstDash val="solid"/>
                        <a:miter lim="800000"/>
                        <a:headEnd type="none" w="sm" len="sm"/>
                        <a:tailEnd type="none" w="sm" len="sm"/>
                      </a:ln>
                    </wps:spPr>
                    <wps:bodyPr/>
                  </wps:wsp>
                </a:graphicData>
              </a:graphic>
            </wp:anchor>
          </w:drawing>
        </mc:Choice>
        <mc:Fallback xmlns:w16du="http://schemas.microsoft.com/office/word/2023/wordml/word16du"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0" cy="19050"/>
              <wp:effectExtent b="0" l="0" r="0" t="0"/>
              <wp:wrapNone/>
              <wp:docPr id="2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1B053184" w14:textId="77777777" w:rsidR="007916C6" w:rsidRDefault="007916C6">
    <w:pPr>
      <w:pBdr>
        <w:top w:val="nil"/>
        <w:left w:val="nil"/>
        <w:bottom w:val="nil"/>
        <w:right w:val="nil"/>
        <w:between w:val="nil"/>
      </w:pBdr>
      <w:tabs>
        <w:tab w:val="center" w:pos="4252"/>
        <w:tab w:val="right" w:pos="8504"/>
      </w:tabs>
      <w:spacing w:after="0" w:line="240" w:lineRule="auto"/>
      <w:jc w:val="center"/>
      <w:rPr>
        <w:color w:val="000000"/>
        <w:sz w:val="6"/>
        <w:szCs w:val="6"/>
      </w:rPr>
    </w:pPr>
  </w:p>
  <w:p w14:paraId="314954F1" w14:textId="77777777" w:rsidR="007916C6" w:rsidRDefault="007916C6">
    <w:pPr>
      <w:pBdr>
        <w:top w:val="none" w:sz="0" w:space="1" w:color="FAAB56"/>
        <w:left w:val="nil"/>
        <w:bottom w:val="nil"/>
        <w:right w:val="nil"/>
        <w:between w:val="nil"/>
      </w:pBdr>
      <w:tabs>
        <w:tab w:val="center" w:pos="4252"/>
        <w:tab w:val="right" w:pos="8504"/>
      </w:tabs>
      <w:spacing w:after="0" w:line="240" w:lineRule="auto"/>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B4FB" w14:textId="77777777" w:rsidR="007916C6" w:rsidRDefault="007916C6">
    <w:pPr>
      <w:pBdr>
        <w:bottom w:val="none" w:sz="0" w:space="1" w:color="FAAB56"/>
      </w:pBdr>
      <w:tabs>
        <w:tab w:val="center" w:pos="4252"/>
        <w:tab w:val="right" w:pos="8504"/>
      </w:tabs>
      <w:spacing w:after="0" w:line="240" w:lineRule="auto"/>
      <w:rPr>
        <w:b/>
        <w:sz w:val="2"/>
        <w:szCs w:val="2"/>
      </w:rPr>
    </w:pPr>
  </w:p>
  <w:p w14:paraId="0EA3E79D" w14:textId="77777777" w:rsidR="007916C6" w:rsidRDefault="007916C6">
    <w:pPr>
      <w:pBdr>
        <w:top w:val="nil"/>
        <w:left w:val="nil"/>
        <w:bottom w:val="nil"/>
        <w:right w:val="nil"/>
        <w:between w:val="nil"/>
      </w:pBdr>
      <w:tabs>
        <w:tab w:val="center" w:pos="4252"/>
        <w:tab w:val="right" w:pos="8504"/>
      </w:tabs>
      <w:spacing w:after="0" w:line="240" w:lineRule="auto"/>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467"/>
    <w:multiLevelType w:val="hybridMultilevel"/>
    <w:tmpl w:val="4000906E"/>
    <w:lvl w:ilvl="0" w:tplc="270A0DF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7F3E315A"/>
    <w:multiLevelType w:val="multilevel"/>
    <w:tmpl w:val="0812DD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594362821">
    <w:abstractNumId w:val="1"/>
  </w:num>
  <w:num w:numId="2" w16cid:durableId="118725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C6"/>
    <w:rsid w:val="000002DF"/>
    <w:rsid w:val="000025AB"/>
    <w:rsid w:val="000113FF"/>
    <w:rsid w:val="00014080"/>
    <w:rsid w:val="00015821"/>
    <w:rsid w:val="00022BBA"/>
    <w:rsid w:val="00027A83"/>
    <w:rsid w:val="000505F1"/>
    <w:rsid w:val="00060D31"/>
    <w:rsid w:val="00061A4E"/>
    <w:rsid w:val="00062916"/>
    <w:rsid w:val="000636F0"/>
    <w:rsid w:val="000909CC"/>
    <w:rsid w:val="00093980"/>
    <w:rsid w:val="000C19DB"/>
    <w:rsid w:val="000D3FC8"/>
    <w:rsid w:val="001042CC"/>
    <w:rsid w:val="001055D5"/>
    <w:rsid w:val="0011284A"/>
    <w:rsid w:val="001212E8"/>
    <w:rsid w:val="00123319"/>
    <w:rsid w:val="001417EF"/>
    <w:rsid w:val="00141D4F"/>
    <w:rsid w:val="00142252"/>
    <w:rsid w:val="00153D11"/>
    <w:rsid w:val="001A2478"/>
    <w:rsid w:val="001A3AA4"/>
    <w:rsid w:val="001B14EA"/>
    <w:rsid w:val="001B45A5"/>
    <w:rsid w:val="001F5C04"/>
    <w:rsid w:val="001F6EB7"/>
    <w:rsid w:val="0020585C"/>
    <w:rsid w:val="00211E74"/>
    <w:rsid w:val="00217AB1"/>
    <w:rsid w:val="00246D6F"/>
    <w:rsid w:val="0024787D"/>
    <w:rsid w:val="00251A7C"/>
    <w:rsid w:val="0026397B"/>
    <w:rsid w:val="00267159"/>
    <w:rsid w:val="0027260D"/>
    <w:rsid w:val="002738CD"/>
    <w:rsid w:val="002A6E64"/>
    <w:rsid w:val="002B7E49"/>
    <w:rsid w:val="002E03DB"/>
    <w:rsid w:val="00310010"/>
    <w:rsid w:val="003104B4"/>
    <w:rsid w:val="003261DC"/>
    <w:rsid w:val="00335979"/>
    <w:rsid w:val="00344A3B"/>
    <w:rsid w:val="00350287"/>
    <w:rsid w:val="00357CB9"/>
    <w:rsid w:val="00376B42"/>
    <w:rsid w:val="00385EB2"/>
    <w:rsid w:val="00393E12"/>
    <w:rsid w:val="003A64A5"/>
    <w:rsid w:val="003B417F"/>
    <w:rsid w:val="003B5C9B"/>
    <w:rsid w:val="003C0ECC"/>
    <w:rsid w:val="003C1991"/>
    <w:rsid w:val="003C4DAB"/>
    <w:rsid w:val="003D08EE"/>
    <w:rsid w:val="003D6EC4"/>
    <w:rsid w:val="004018F3"/>
    <w:rsid w:val="00413FF3"/>
    <w:rsid w:val="00436C8E"/>
    <w:rsid w:val="00440E4C"/>
    <w:rsid w:val="00442AD6"/>
    <w:rsid w:val="00453A07"/>
    <w:rsid w:val="00475D2A"/>
    <w:rsid w:val="004815BE"/>
    <w:rsid w:val="004A08E8"/>
    <w:rsid w:val="004D1A34"/>
    <w:rsid w:val="004D220E"/>
    <w:rsid w:val="004E263D"/>
    <w:rsid w:val="00517AF2"/>
    <w:rsid w:val="0052666E"/>
    <w:rsid w:val="00530AED"/>
    <w:rsid w:val="005423B4"/>
    <w:rsid w:val="00562190"/>
    <w:rsid w:val="00565CB4"/>
    <w:rsid w:val="00574EA5"/>
    <w:rsid w:val="0058156B"/>
    <w:rsid w:val="005968EF"/>
    <w:rsid w:val="005B534A"/>
    <w:rsid w:val="005E0DA0"/>
    <w:rsid w:val="005E35B2"/>
    <w:rsid w:val="006073D0"/>
    <w:rsid w:val="00645AB0"/>
    <w:rsid w:val="00646BF1"/>
    <w:rsid w:val="006476CB"/>
    <w:rsid w:val="0067148E"/>
    <w:rsid w:val="0068660C"/>
    <w:rsid w:val="006912D3"/>
    <w:rsid w:val="00691555"/>
    <w:rsid w:val="0069351B"/>
    <w:rsid w:val="006C05E4"/>
    <w:rsid w:val="006C6AAD"/>
    <w:rsid w:val="006C7B3B"/>
    <w:rsid w:val="006D31EF"/>
    <w:rsid w:val="006D5C0D"/>
    <w:rsid w:val="006E0585"/>
    <w:rsid w:val="006E1094"/>
    <w:rsid w:val="006E6E51"/>
    <w:rsid w:val="006F0A54"/>
    <w:rsid w:val="007308A2"/>
    <w:rsid w:val="0073658A"/>
    <w:rsid w:val="007518F8"/>
    <w:rsid w:val="0077737C"/>
    <w:rsid w:val="007916C6"/>
    <w:rsid w:val="00793E20"/>
    <w:rsid w:val="0079656E"/>
    <w:rsid w:val="007B208F"/>
    <w:rsid w:val="007B217A"/>
    <w:rsid w:val="007B776A"/>
    <w:rsid w:val="007C2313"/>
    <w:rsid w:val="007C431C"/>
    <w:rsid w:val="007C4C7C"/>
    <w:rsid w:val="007D154F"/>
    <w:rsid w:val="007D65A5"/>
    <w:rsid w:val="007F3307"/>
    <w:rsid w:val="00803D01"/>
    <w:rsid w:val="00826F20"/>
    <w:rsid w:val="0084349D"/>
    <w:rsid w:val="00844119"/>
    <w:rsid w:val="0085405A"/>
    <w:rsid w:val="008556F7"/>
    <w:rsid w:val="00871A3D"/>
    <w:rsid w:val="008833A3"/>
    <w:rsid w:val="008B53DB"/>
    <w:rsid w:val="008D5154"/>
    <w:rsid w:val="008E2B48"/>
    <w:rsid w:val="00905D65"/>
    <w:rsid w:val="00911775"/>
    <w:rsid w:val="00912323"/>
    <w:rsid w:val="00943440"/>
    <w:rsid w:val="00947752"/>
    <w:rsid w:val="00947CF9"/>
    <w:rsid w:val="00952FC8"/>
    <w:rsid w:val="00960225"/>
    <w:rsid w:val="00977A67"/>
    <w:rsid w:val="00986577"/>
    <w:rsid w:val="009877D3"/>
    <w:rsid w:val="009B52D1"/>
    <w:rsid w:val="009C633F"/>
    <w:rsid w:val="009D1DC7"/>
    <w:rsid w:val="009E4992"/>
    <w:rsid w:val="00A202F5"/>
    <w:rsid w:val="00A34538"/>
    <w:rsid w:val="00A4146E"/>
    <w:rsid w:val="00A46234"/>
    <w:rsid w:val="00A475A7"/>
    <w:rsid w:val="00A572CE"/>
    <w:rsid w:val="00A63217"/>
    <w:rsid w:val="00A81B1C"/>
    <w:rsid w:val="00AA6186"/>
    <w:rsid w:val="00AC1A4E"/>
    <w:rsid w:val="00AC562D"/>
    <w:rsid w:val="00AD28A1"/>
    <w:rsid w:val="00AD5C52"/>
    <w:rsid w:val="00AF6ED1"/>
    <w:rsid w:val="00B036C0"/>
    <w:rsid w:val="00B32B7B"/>
    <w:rsid w:val="00B42248"/>
    <w:rsid w:val="00B50CB7"/>
    <w:rsid w:val="00B90241"/>
    <w:rsid w:val="00B9290E"/>
    <w:rsid w:val="00B94C38"/>
    <w:rsid w:val="00BA2748"/>
    <w:rsid w:val="00BA35D6"/>
    <w:rsid w:val="00BB3E84"/>
    <w:rsid w:val="00BC1B27"/>
    <w:rsid w:val="00BD34F7"/>
    <w:rsid w:val="00BE1FE3"/>
    <w:rsid w:val="00BE4D33"/>
    <w:rsid w:val="00C245CE"/>
    <w:rsid w:val="00C25232"/>
    <w:rsid w:val="00C41452"/>
    <w:rsid w:val="00C42452"/>
    <w:rsid w:val="00C5062D"/>
    <w:rsid w:val="00C531E9"/>
    <w:rsid w:val="00C6237B"/>
    <w:rsid w:val="00C67D05"/>
    <w:rsid w:val="00C81BF4"/>
    <w:rsid w:val="00C82C42"/>
    <w:rsid w:val="00C83BBB"/>
    <w:rsid w:val="00C93B46"/>
    <w:rsid w:val="00CA716F"/>
    <w:rsid w:val="00CB792D"/>
    <w:rsid w:val="00CD00C0"/>
    <w:rsid w:val="00CE2062"/>
    <w:rsid w:val="00CF152B"/>
    <w:rsid w:val="00CF37BD"/>
    <w:rsid w:val="00CF4012"/>
    <w:rsid w:val="00D13A8A"/>
    <w:rsid w:val="00D22D00"/>
    <w:rsid w:val="00D717F3"/>
    <w:rsid w:val="00D84B0E"/>
    <w:rsid w:val="00DA15DE"/>
    <w:rsid w:val="00DB3CCD"/>
    <w:rsid w:val="00DE3775"/>
    <w:rsid w:val="00DE6C7E"/>
    <w:rsid w:val="00DF328C"/>
    <w:rsid w:val="00E04E8E"/>
    <w:rsid w:val="00E360F2"/>
    <w:rsid w:val="00E40B28"/>
    <w:rsid w:val="00E44E6A"/>
    <w:rsid w:val="00E54BC3"/>
    <w:rsid w:val="00E558DF"/>
    <w:rsid w:val="00E56976"/>
    <w:rsid w:val="00E66127"/>
    <w:rsid w:val="00E67A08"/>
    <w:rsid w:val="00E8230D"/>
    <w:rsid w:val="00E97AC6"/>
    <w:rsid w:val="00EA094E"/>
    <w:rsid w:val="00EB024F"/>
    <w:rsid w:val="00EB1AA7"/>
    <w:rsid w:val="00EB68B1"/>
    <w:rsid w:val="00EE56F9"/>
    <w:rsid w:val="00EF1A3A"/>
    <w:rsid w:val="00EF6E66"/>
    <w:rsid w:val="00F03225"/>
    <w:rsid w:val="00F033B3"/>
    <w:rsid w:val="00F21B07"/>
    <w:rsid w:val="00F21E92"/>
    <w:rsid w:val="00F40263"/>
    <w:rsid w:val="00F613E7"/>
    <w:rsid w:val="00F70F9D"/>
    <w:rsid w:val="00F87CF6"/>
    <w:rsid w:val="00F94E03"/>
    <w:rsid w:val="00FA2F69"/>
    <w:rsid w:val="00FB5684"/>
    <w:rsid w:val="00FB76BB"/>
    <w:rsid w:val="00FC25CA"/>
    <w:rsid w:val="00FE28ED"/>
    <w:rsid w:val="00FF19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C0C6"/>
  <w15:docId w15:val="{E5E67D83-C30C-9544-91E0-5F30F116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table" w:customStyle="1" w:styleId="TableNormal2">
    <w:name w:val="Table Normal2"/>
    <w:tblPr>
      <w:tblCellMar>
        <w:top w:w="0" w:type="dxa"/>
        <w:left w:w="0" w:type="dxa"/>
        <w:bottom w:w="0" w:type="dxa"/>
        <w:right w:w="0" w:type="dxa"/>
      </w:tblCellMar>
    </w:tbl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5" w:type="dxa"/>
        <w:left w:w="70" w:type="dxa"/>
        <w:bottom w:w="15" w:type="dxa"/>
        <w:right w:w="7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paragraph" w:customStyle="1" w:styleId="Normal0">
    <w:name w:val="Normal0"/>
    <w:qFormat/>
    <w:rsid w:val="00DC1D87"/>
  </w:style>
  <w:style w:type="table" w:customStyle="1" w:styleId="4">
    <w:name w:val="4"/>
    <w:basedOn w:val="Tabelanormal"/>
    <w:rsid w:val="00703A7D"/>
    <w:pPr>
      <w:spacing w:after="0" w:line="240" w:lineRule="auto"/>
    </w:pPr>
    <w:tblPr>
      <w:tblStyleRowBandSize w:val="1"/>
      <w:tblStyleColBandSize w:val="1"/>
    </w:tblPr>
  </w:style>
  <w:style w:type="table" w:customStyle="1" w:styleId="3">
    <w:name w:val="3"/>
    <w:basedOn w:val="Tabelanormal"/>
    <w:rsid w:val="00703A7D"/>
    <w:tblPr>
      <w:tblStyleRowBandSize w:val="1"/>
      <w:tblStyleColBandSize w:val="1"/>
      <w:tblCellMar>
        <w:top w:w="15" w:type="dxa"/>
        <w:left w:w="70" w:type="dxa"/>
        <w:bottom w:w="15" w:type="dxa"/>
        <w:right w:w="70" w:type="dxa"/>
      </w:tblCellMar>
    </w:tblPr>
  </w:style>
  <w:style w:type="table" w:customStyle="1" w:styleId="a3">
    <w:basedOn w:val="TableNormal2"/>
    <w:pPr>
      <w:spacing w:after="0" w:line="240" w:lineRule="auto"/>
    </w:pPr>
    <w:tblPr>
      <w:tblStyleRowBandSize w:val="1"/>
      <w:tblStyleColBandSize w:val="1"/>
      <w:tblCellMar>
        <w:top w:w="15" w:type="dxa"/>
        <w:left w:w="70" w:type="dxa"/>
        <w:bottom w:w="15" w:type="dxa"/>
        <w:right w:w="70" w:type="dxa"/>
      </w:tblCellMar>
    </w:tblPr>
  </w:style>
  <w:style w:type="table" w:customStyle="1" w:styleId="a4">
    <w:basedOn w:val="TableNormal2"/>
    <w:pPr>
      <w:spacing w:after="0" w:line="240" w:lineRule="auto"/>
    </w:pPr>
    <w:tblPr>
      <w:tblStyleRowBandSize w:val="1"/>
      <w:tblStyleColBandSize w:val="1"/>
      <w:tblCellMar>
        <w:top w:w="15" w:type="dxa"/>
        <w:left w:w="70" w:type="dxa"/>
        <w:bottom w:w="15" w:type="dxa"/>
        <w:right w:w="70" w:type="dxa"/>
      </w:tblCellMar>
    </w:tblPr>
  </w:style>
  <w:style w:type="character" w:styleId="MenoPendente">
    <w:name w:val="Unresolved Mention"/>
    <w:basedOn w:val="Fontepargpadro"/>
    <w:uiPriority w:val="99"/>
    <w:semiHidden/>
    <w:unhideWhenUsed/>
    <w:rsid w:val="00022BBA"/>
    <w:rPr>
      <w:color w:val="605E5C"/>
      <w:shd w:val="clear" w:color="auto" w:fill="E1DFDD"/>
    </w:rPr>
  </w:style>
  <w:style w:type="paragraph" w:styleId="PargrafodaLista">
    <w:name w:val="List Paragraph"/>
    <w:basedOn w:val="Normal"/>
    <w:uiPriority w:val="34"/>
    <w:qFormat/>
    <w:rsid w:val="00B90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92123">
      <w:bodyDiv w:val="1"/>
      <w:marLeft w:val="0"/>
      <w:marRight w:val="0"/>
      <w:marTop w:val="0"/>
      <w:marBottom w:val="0"/>
      <w:divBdr>
        <w:top w:val="none" w:sz="0" w:space="0" w:color="auto"/>
        <w:left w:val="none" w:sz="0" w:space="0" w:color="auto"/>
        <w:bottom w:val="none" w:sz="0" w:space="0" w:color="auto"/>
        <w:right w:val="none" w:sz="0" w:space="0" w:color="auto"/>
      </w:divBdr>
    </w:div>
    <w:div w:id="1144158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worldbank.org/archive/website00297C/WEB/IMAGES/IKPAPER_.PDF" TargetMode="External"/><Relationship Id="rId18" Type="http://schemas.openxmlformats.org/officeDocument/2006/relationships/hyperlink" Target="https://www.wipo.int/edocs/mdocs/tk/en/wipo_unhchr_ip_pnl_98/wipo_unhchr_ip_pnl_98_4.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hdl.handle.net/10986/10836" TargetMode="External"/><Relationship Id="rId7" Type="http://schemas.openxmlformats.org/officeDocument/2006/relationships/endnotes" Target="endnotes.xml"/><Relationship Id="rId12" Type="http://schemas.openxmlformats.org/officeDocument/2006/relationships/hyperlink" Target="https://doi.org/10.1093/ije/dyh250" TargetMode="External"/><Relationship Id="rId17" Type="http://schemas.openxmlformats.org/officeDocument/2006/relationships/hyperlink" Target="http://www.jsd-africa.com/Jsda/Vol15No5-Fall2013A/PDF/IndigenousKnowledgeSystemsandTheir.JemitiasMapira.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urnals.co.za/doi/pdf/10.10520/AJA1812299X_11" TargetMode="External"/><Relationship Id="rId20" Type="http://schemas.openxmlformats.org/officeDocument/2006/relationships/hyperlink" Target="http://www.periodicos.ufpb.br/index.php/ies/article/download/16472/108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publishers.com/06-Special%20Volume-Journal/S-T%20&amp;%20T-00-Special%20Volumes/T%20&amp;%20T-SV-01-Africa-Web/T%20&amp;%20T-SV-01-05-041-07-Domfes-K-A/T%20&amp;%20T-SI-05-041-07-Domfes-K-A-Ab.pdf" TargetMode="External"/><Relationship Id="rId24" Type="http://schemas.openxmlformats.org/officeDocument/2006/relationships/hyperlink" Target="https://unesdoc.unesco.org/ark:/48223/pf0000132226" TargetMode="External"/><Relationship Id="rId5" Type="http://schemas.openxmlformats.org/officeDocument/2006/relationships/webSettings" Target="webSettings.xml"/><Relationship Id="rId15" Type="http://schemas.openxmlformats.org/officeDocument/2006/relationships/hyperlink" Target="https://doi.org/10.1002/fee.2435" TargetMode="External"/><Relationship Id="rId23"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hyperlink" Target="https://www2.ufjf.br/bach//files/2016/10/DHIEGO-CASTRO-CAMPOS-sd.pdf" TargetMode="External"/><Relationship Id="rId19" Type="http://schemas.openxmlformats.org/officeDocument/2006/relationships/hyperlink" Target="https://researchspace.ukzn.ac.za/xmlui/handle/10413/1140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126/qjmss.v2i1.29024" TargetMode="External"/><Relationship Id="rId22" Type="http://schemas.openxmlformats.org/officeDocument/2006/relationships/hyperlink" Target="https://researchspace.ukzn.ac.za/bitstream/handle/10413/14927/Shonhai_Venencia_F_2016.pdf?sequence=1&amp;isAllowed=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XZRM0i0VSSDi1AMMLzyi17t+A==">CgMxLjA4AHIhMXh1NnA5YV9BcUItOUt1RG5YRXBOSXkzaGZVWHYzbFIy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6301</Words>
  <Characters>34030</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Microsoft Office User</cp:lastModifiedBy>
  <cp:revision>5</cp:revision>
  <dcterms:created xsi:type="dcterms:W3CDTF">2024-07-05T13:57:00Z</dcterms:created>
  <dcterms:modified xsi:type="dcterms:W3CDTF">2024-09-15T20:11:00Z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0x01010048EDB534A9FE794EB010380A5A9FA662</vt:lpwstr>
  </property>
</Properties>
</file>