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4F1E7" w14:textId="77777777" w:rsidR="001514DB" w:rsidRDefault="00000000" w:rsidP="00217B72">
      <w:pPr>
        <w:pBdr>
          <w:top w:val="nil"/>
          <w:left w:val="nil"/>
          <w:bottom w:val="nil"/>
          <w:right w:val="nil"/>
          <w:between w:val="nil"/>
        </w:pBdr>
        <w:spacing w:before="240" w:after="0" w:line="240" w:lineRule="auto"/>
        <w:jc w:val="center"/>
        <w:rPr>
          <w:b/>
          <w:color w:val="000000"/>
          <w:sz w:val="24"/>
          <w:szCs w:val="24"/>
        </w:rPr>
      </w:pPr>
      <w:r>
        <w:rPr>
          <w:b/>
          <w:color w:val="000000"/>
          <w:sz w:val="24"/>
          <w:szCs w:val="24"/>
        </w:rPr>
        <w:t>XXII Encontro Nacional de Pesquisa em Ciência da Informação – XXII ENANCIB</w:t>
      </w:r>
    </w:p>
    <w:p w14:paraId="4420FB64" w14:textId="77777777" w:rsidR="001514DB" w:rsidRDefault="001514DB">
      <w:pPr>
        <w:pBdr>
          <w:top w:val="nil"/>
          <w:left w:val="nil"/>
          <w:bottom w:val="nil"/>
          <w:right w:val="nil"/>
          <w:between w:val="nil"/>
        </w:pBdr>
        <w:spacing w:after="0" w:line="240" w:lineRule="auto"/>
        <w:jc w:val="center"/>
        <w:rPr>
          <w:b/>
          <w:color w:val="000000"/>
          <w:sz w:val="24"/>
          <w:szCs w:val="24"/>
        </w:rPr>
      </w:pPr>
    </w:p>
    <w:p w14:paraId="40590850" w14:textId="77777777" w:rsidR="001514DB" w:rsidRDefault="00000000">
      <w:pPr>
        <w:pBdr>
          <w:top w:val="nil"/>
          <w:left w:val="nil"/>
          <w:bottom w:val="nil"/>
          <w:right w:val="nil"/>
          <w:between w:val="nil"/>
        </w:pBdr>
        <w:spacing w:after="0" w:line="240" w:lineRule="auto"/>
        <w:jc w:val="center"/>
        <w:rPr>
          <w:b/>
          <w:color w:val="000000"/>
          <w:sz w:val="24"/>
          <w:szCs w:val="24"/>
        </w:rPr>
      </w:pPr>
      <w:r>
        <w:rPr>
          <w:b/>
          <w:color w:val="000000"/>
          <w:sz w:val="24"/>
          <w:szCs w:val="24"/>
        </w:rPr>
        <w:t>GT-</w:t>
      </w:r>
      <w:r>
        <w:rPr>
          <w:b/>
          <w:sz w:val="24"/>
          <w:szCs w:val="24"/>
        </w:rPr>
        <w:t>12</w:t>
      </w:r>
      <w:r>
        <w:rPr>
          <w:b/>
          <w:color w:val="000000"/>
          <w:sz w:val="24"/>
          <w:szCs w:val="24"/>
        </w:rPr>
        <w:t xml:space="preserve"> – </w:t>
      </w:r>
      <w:r>
        <w:rPr>
          <w:b/>
          <w:sz w:val="24"/>
          <w:szCs w:val="24"/>
        </w:rPr>
        <w:t>Informação, Estudos Étnico-Raciais, Gênero e Diversidades</w:t>
      </w:r>
    </w:p>
    <w:p w14:paraId="32A0CEDD" w14:textId="77777777" w:rsidR="001514DB" w:rsidRDefault="001514DB">
      <w:pPr>
        <w:pBdr>
          <w:top w:val="nil"/>
          <w:left w:val="nil"/>
          <w:bottom w:val="nil"/>
          <w:right w:val="nil"/>
          <w:between w:val="nil"/>
        </w:pBdr>
        <w:spacing w:after="0" w:line="240" w:lineRule="auto"/>
        <w:jc w:val="center"/>
        <w:rPr>
          <w:b/>
          <w:color w:val="000000"/>
          <w:sz w:val="24"/>
          <w:szCs w:val="24"/>
        </w:rPr>
      </w:pPr>
    </w:p>
    <w:p w14:paraId="5E2CBA0B" w14:textId="77777777" w:rsidR="001514DB" w:rsidRDefault="00000000">
      <w:pPr>
        <w:pBdr>
          <w:top w:val="nil"/>
          <w:left w:val="nil"/>
          <w:bottom w:val="nil"/>
          <w:right w:val="nil"/>
          <w:between w:val="nil"/>
        </w:pBdr>
        <w:spacing w:after="0" w:line="240" w:lineRule="auto"/>
        <w:jc w:val="center"/>
        <w:rPr>
          <w:b/>
          <w:sz w:val="24"/>
          <w:szCs w:val="24"/>
        </w:rPr>
      </w:pPr>
      <w:r>
        <w:rPr>
          <w:b/>
          <w:sz w:val="24"/>
          <w:szCs w:val="24"/>
        </w:rPr>
        <w:t xml:space="preserve">CONCEPÇÕES ACERCA DE GÊNERO E RAÇA </w:t>
      </w:r>
      <w:r>
        <w:rPr>
          <w:b/>
          <w:color w:val="2F5496"/>
          <w:sz w:val="24"/>
          <w:szCs w:val="24"/>
        </w:rPr>
        <w:t>NA CIÊNCIA DA INFORMAÇÃO</w:t>
      </w:r>
    </w:p>
    <w:p w14:paraId="74EA15F4" w14:textId="77777777" w:rsidR="001514DB" w:rsidRDefault="00000000">
      <w:pPr>
        <w:pBdr>
          <w:top w:val="nil"/>
          <w:left w:val="nil"/>
          <w:bottom w:val="nil"/>
          <w:right w:val="nil"/>
          <w:between w:val="nil"/>
        </w:pBdr>
        <w:spacing w:after="0" w:line="240" w:lineRule="auto"/>
        <w:jc w:val="center"/>
        <w:rPr>
          <w:b/>
          <w:i/>
          <w:color w:val="2F5496"/>
          <w:sz w:val="24"/>
          <w:szCs w:val="24"/>
        </w:rPr>
      </w:pPr>
      <w:r>
        <w:rPr>
          <w:b/>
          <w:i/>
          <w:sz w:val="24"/>
          <w:szCs w:val="24"/>
        </w:rPr>
        <w:t xml:space="preserve">CONCEPTIONS ABOUT GENDER AND RACE </w:t>
      </w:r>
      <w:r>
        <w:rPr>
          <w:b/>
          <w:i/>
          <w:color w:val="2F5496"/>
          <w:sz w:val="24"/>
          <w:szCs w:val="24"/>
        </w:rPr>
        <w:t>IN INFORMATION SCIENCE</w:t>
      </w:r>
    </w:p>
    <w:p w14:paraId="5359294D" w14:textId="77777777" w:rsidR="001514DB" w:rsidRDefault="001514DB">
      <w:pPr>
        <w:pBdr>
          <w:top w:val="nil"/>
          <w:left w:val="nil"/>
          <w:bottom w:val="nil"/>
          <w:right w:val="nil"/>
          <w:between w:val="nil"/>
        </w:pBdr>
        <w:spacing w:after="0" w:line="240" w:lineRule="auto"/>
        <w:jc w:val="center"/>
        <w:rPr>
          <w:i/>
          <w:color w:val="1F3863"/>
          <w:sz w:val="24"/>
          <w:szCs w:val="24"/>
        </w:rPr>
      </w:pPr>
    </w:p>
    <w:p w14:paraId="1E924BF6" w14:textId="77777777" w:rsidR="001514DB" w:rsidRDefault="00000000">
      <w:pPr>
        <w:pBdr>
          <w:top w:val="nil"/>
          <w:left w:val="nil"/>
          <w:bottom w:val="nil"/>
          <w:right w:val="nil"/>
          <w:between w:val="nil"/>
        </w:pBdr>
        <w:spacing w:after="0" w:line="240" w:lineRule="auto"/>
        <w:jc w:val="center"/>
        <w:rPr>
          <w:sz w:val="24"/>
          <w:szCs w:val="24"/>
        </w:rPr>
      </w:pPr>
      <w:r>
        <w:rPr>
          <w:b/>
          <w:sz w:val="24"/>
          <w:szCs w:val="24"/>
        </w:rPr>
        <w:t>Letícia Pereira de Souza</w:t>
      </w:r>
      <w:r>
        <w:rPr>
          <w:sz w:val="24"/>
          <w:szCs w:val="24"/>
        </w:rPr>
        <w:t>, Universidade Federal do Rio Grande do Sul</w:t>
      </w:r>
    </w:p>
    <w:p w14:paraId="6D78DFCD" w14:textId="77777777" w:rsidR="001514DB" w:rsidRDefault="00000000">
      <w:pPr>
        <w:pBdr>
          <w:top w:val="nil"/>
          <w:left w:val="nil"/>
          <w:bottom w:val="nil"/>
          <w:right w:val="nil"/>
          <w:between w:val="nil"/>
        </w:pBdr>
        <w:spacing w:after="0" w:line="240" w:lineRule="auto"/>
        <w:jc w:val="center"/>
        <w:rPr>
          <w:sz w:val="24"/>
          <w:szCs w:val="24"/>
        </w:rPr>
      </w:pPr>
      <w:r>
        <w:rPr>
          <w:b/>
          <w:sz w:val="24"/>
          <w:szCs w:val="24"/>
        </w:rPr>
        <w:t>Rodrigo Silva Caxias de Sousa</w:t>
      </w:r>
      <w:r>
        <w:rPr>
          <w:sz w:val="24"/>
          <w:szCs w:val="24"/>
        </w:rPr>
        <w:t>, Universidade Federal do Rio Grande do Sul</w:t>
      </w:r>
    </w:p>
    <w:p w14:paraId="512EA798" w14:textId="77777777" w:rsidR="001514DB" w:rsidRDefault="001514DB">
      <w:pPr>
        <w:pBdr>
          <w:top w:val="nil"/>
          <w:left w:val="nil"/>
          <w:bottom w:val="nil"/>
          <w:right w:val="nil"/>
          <w:between w:val="nil"/>
        </w:pBdr>
        <w:spacing w:after="0" w:line="240" w:lineRule="auto"/>
        <w:jc w:val="center"/>
        <w:rPr>
          <w:b/>
          <w:color w:val="2F5496"/>
          <w:sz w:val="24"/>
          <w:szCs w:val="24"/>
        </w:rPr>
      </w:pPr>
    </w:p>
    <w:p w14:paraId="05E05042" w14:textId="77777777" w:rsidR="001514DB" w:rsidRDefault="00000000">
      <w:pPr>
        <w:pBdr>
          <w:top w:val="nil"/>
          <w:left w:val="nil"/>
          <w:bottom w:val="nil"/>
          <w:right w:val="nil"/>
          <w:between w:val="nil"/>
        </w:pBdr>
        <w:spacing w:after="200" w:line="240" w:lineRule="auto"/>
        <w:jc w:val="center"/>
        <w:rPr>
          <w:b/>
          <w:color w:val="000000"/>
          <w:sz w:val="24"/>
          <w:szCs w:val="24"/>
        </w:rPr>
      </w:pPr>
      <w:r>
        <w:rPr>
          <w:b/>
          <w:color w:val="000000"/>
          <w:sz w:val="24"/>
          <w:szCs w:val="24"/>
        </w:rPr>
        <w:t xml:space="preserve">Modalidade: </w:t>
      </w:r>
      <w:r>
        <w:rPr>
          <w:b/>
          <w:sz w:val="24"/>
          <w:szCs w:val="24"/>
        </w:rPr>
        <w:t>Resumo Expandido</w:t>
      </w:r>
    </w:p>
    <w:p w14:paraId="34AF8188" w14:textId="38C181C7" w:rsidR="001514DB" w:rsidRPr="00217B72" w:rsidRDefault="00000000" w:rsidP="00217B72">
      <w:pPr>
        <w:pBdr>
          <w:top w:val="nil"/>
          <w:left w:val="nil"/>
          <w:bottom w:val="nil"/>
          <w:right w:val="nil"/>
          <w:between w:val="nil"/>
        </w:pBdr>
        <w:spacing w:before="20" w:after="0" w:line="240" w:lineRule="auto"/>
        <w:jc w:val="both"/>
        <w:rPr>
          <w:highlight w:val="yellow"/>
        </w:rPr>
      </w:pPr>
      <w:r>
        <w:rPr>
          <w:b/>
          <w:color w:val="000000"/>
        </w:rPr>
        <w:t>Resumo:</w:t>
      </w:r>
      <w:r>
        <w:rPr>
          <w:color w:val="000000"/>
        </w:rPr>
        <w:t xml:space="preserve"> </w:t>
      </w:r>
      <w:r>
        <w:t>Esta pesquisa</w:t>
      </w:r>
      <w:r>
        <w:rPr>
          <w:color w:val="000000"/>
        </w:rPr>
        <w:t xml:space="preserve"> </w:t>
      </w:r>
      <w:r>
        <w:t>dedicou-se</w:t>
      </w:r>
      <w:r>
        <w:rPr>
          <w:color w:val="000000"/>
        </w:rPr>
        <w:t xml:space="preserve"> a compreender </w:t>
      </w:r>
      <w:r>
        <w:t xml:space="preserve">como os </w:t>
      </w:r>
      <w:r>
        <w:rPr>
          <w:color w:val="2F5496"/>
        </w:rPr>
        <w:t>pesquisadores</w:t>
      </w:r>
      <w:r>
        <w:t xml:space="preserve"> da área percebem as disparidades de gênero e raça na ciência. O estudo exploratório-descritivo de abordagem quanti-qualitativa discutiu a respeito do racismo estrutural na academia a partir da pesquisa bibliográfica. Através do questionário enviado aos PPG’s de Ciência da Informação, analisou-se suas percepções em relação a questões raciais e de gênero. Concluiu-se que os pesquisadores percebem a desigualdade no meio acadêmico tal qual existem na sociedade em que vivemos, especialmente em relação a progressão acadêmica e a ocupação de posições de prestígio na ciência.</w:t>
      </w:r>
    </w:p>
    <w:p w14:paraId="4C08FB3F" w14:textId="77777777" w:rsidR="001514DB" w:rsidRDefault="00000000" w:rsidP="00217B72">
      <w:pPr>
        <w:pBdr>
          <w:top w:val="nil"/>
          <w:left w:val="nil"/>
          <w:bottom w:val="nil"/>
          <w:right w:val="nil"/>
          <w:between w:val="nil"/>
        </w:pBdr>
        <w:spacing w:before="240" w:after="0" w:line="240" w:lineRule="auto"/>
        <w:jc w:val="both"/>
        <w:rPr>
          <w:color w:val="FF0000"/>
        </w:rPr>
      </w:pPr>
      <w:r>
        <w:rPr>
          <w:b/>
          <w:color w:val="000000"/>
        </w:rPr>
        <w:t>Palavras-Chave:</w:t>
      </w:r>
      <w:r>
        <w:rPr>
          <w:color w:val="000000"/>
        </w:rPr>
        <w:t xml:space="preserve"> </w:t>
      </w:r>
      <w:r>
        <w:t>Racismo estrutural</w:t>
      </w:r>
      <w:r>
        <w:rPr>
          <w:color w:val="000000"/>
        </w:rPr>
        <w:t xml:space="preserve">. </w:t>
      </w:r>
      <w:r>
        <w:t>Gênero</w:t>
      </w:r>
      <w:r>
        <w:rPr>
          <w:color w:val="000000"/>
        </w:rPr>
        <w:t xml:space="preserve">. </w:t>
      </w:r>
      <w:r>
        <w:t>Ciência da Informação</w:t>
      </w:r>
      <w:r>
        <w:rPr>
          <w:color w:val="000000"/>
        </w:rPr>
        <w:t>. Des</w:t>
      </w:r>
      <w:r>
        <w:t xml:space="preserve">igualdade. </w:t>
      </w:r>
    </w:p>
    <w:p w14:paraId="0F9B8C9C" w14:textId="77777777" w:rsidR="001514DB" w:rsidRDefault="001514DB">
      <w:pPr>
        <w:pBdr>
          <w:top w:val="nil"/>
          <w:left w:val="nil"/>
          <w:bottom w:val="nil"/>
          <w:right w:val="nil"/>
          <w:between w:val="nil"/>
        </w:pBdr>
        <w:spacing w:after="0" w:line="240" w:lineRule="auto"/>
        <w:jc w:val="both"/>
        <w:rPr>
          <w:color w:val="000000"/>
          <w:sz w:val="24"/>
          <w:szCs w:val="24"/>
        </w:rPr>
      </w:pPr>
    </w:p>
    <w:p w14:paraId="60DBAE5C" w14:textId="729C708E" w:rsidR="001514DB" w:rsidRPr="00217B72" w:rsidRDefault="00000000">
      <w:pPr>
        <w:pBdr>
          <w:top w:val="nil"/>
          <w:left w:val="nil"/>
          <w:bottom w:val="nil"/>
          <w:right w:val="nil"/>
          <w:between w:val="nil"/>
        </w:pBdr>
        <w:spacing w:after="0" w:line="240" w:lineRule="auto"/>
        <w:jc w:val="both"/>
        <w:rPr>
          <w:color w:val="000000"/>
        </w:rPr>
      </w:pPr>
      <w:r>
        <w:rPr>
          <w:b/>
          <w:color w:val="000000"/>
        </w:rPr>
        <w:t>Abstract:</w:t>
      </w:r>
      <w:r>
        <w:rPr>
          <w:color w:val="000000"/>
        </w:rPr>
        <w:t xml:space="preserve"> </w:t>
      </w:r>
      <w:r>
        <w:t xml:space="preserve">This research was dedicated to understanding how </w:t>
      </w:r>
      <w:r>
        <w:rPr>
          <w:color w:val="2F5496"/>
        </w:rPr>
        <w:t>researchers</w:t>
      </w:r>
      <w:r>
        <w:t xml:space="preserve"> in the area perceive gender and race disparities in science. The exploratory-descriptive study quanti-qualitative approach in order to inlight discussions about structural racism in academia from a bibliographic survey. Later, by applying a questionnaire to all Information Science postgraduates students in Brazil, it was possible analyze their perceptions regarding racial and gender issues. We concluded that researchers perceive inequality in the academic environment, such as it exists in the society we live </w:t>
      </w:r>
      <w:r w:rsidR="00217B72">
        <w:t>in especially</w:t>
      </w:r>
      <w:r>
        <w:t xml:space="preserve"> in relation to academic progression and the occupation of positions of prestige in science.</w:t>
      </w:r>
    </w:p>
    <w:p w14:paraId="66BCDF54" w14:textId="77777777" w:rsidR="001514DB" w:rsidRDefault="00000000" w:rsidP="00217B72">
      <w:pPr>
        <w:pBdr>
          <w:top w:val="nil"/>
          <w:left w:val="nil"/>
          <w:bottom w:val="nil"/>
          <w:right w:val="nil"/>
          <w:between w:val="nil"/>
        </w:pBdr>
        <w:spacing w:before="240" w:after="0" w:line="240" w:lineRule="auto"/>
        <w:jc w:val="both"/>
        <w:rPr>
          <w:color w:val="000000"/>
        </w:rPr>
      </w:pPr>
      <w:r>
        <w:rPr>
          <w:b/>
          <w:color w:val="000000"/>
        </w:rPr>
        <w:t xml:space="preserve">Keywords : </w:t>
      </w:r>
      <w:r>
        <w:t>Structural racism. Genre. Information Science. Inequality.</w:t>
      </w:r>
    </w:p>
    <w:p w14:paraId="76D08689" w14:textId="77777777" w:rsidR="001514DB" w:rsidRDefault="001514DB">
      <w:pPr>
        <w:jc w:val="both"/>
      </w:pPr>
    </w:p>
    <w:p w14:paraId="38C61AA0" w14:textId="77777777" w:rsidR="001514DB" w:rsidRDefault="00000000">
      <w:pPr>
        <w:pBdr>
          <w:top w:val="nil"/>
          <w:left w:val="nil"/>
          <w:bottom w:val="nil"/>
          <w:right w:val="nil"/>
          <w:between w:val="nil"/>
        </w:pBdr>
        <w:spacing w:after="0" w:line="360" w:lineRule="auto"/>
        <w:rPr>
          <w:b/>
          <w:sz w:val="24"/>
          <w:szCs w:val="24"/>
        </w:rPr>
      </w:pPr>
      <w:r>
        <w:rPr>
          <w:b/>
          <w:color w:val="000000"/>
          <w:sz w:val="24"/>
          <w:szCs w:val="24"/>
        </w:rPr>
        <w:t>1 INTRODUÇÃO</w:t>
      </w:r>
    </w:p>
    <w:p w14:paraId="22F8327C" w14:textId="77777777" w:rsidR="001514DB" w:rsidRDefault="00000000">
      <w:pPr>
        <w:pBdr>
          <w:top w:val="nil"/>
          <w:left w:val="nil"/>
          <w:bottom w:val="nil"/>
          <w:right w:val="nil"/>
          <w:between w:val="nil"/>
        </w:pBdr>
        <w:spacing w:after="0" w:line="360" w:lineRule="auto"/>
        <w:jc w:val="both"/>
        <w:rPr>
          <w:sz w:val="24"/>
          <w:szCs w:val="24"/>
        </w:rPr>
      </w:pPr>
      <w:r>
        <w:rPr>
          <w:b/>
          <w:sz w:val="24"/>
          <w:szCs w:val="24"/>
        </w:rPr>
        <w:tab/>
      </w:r>
      <w:r>
        <w:rPr>
          <w:sz w:val="24"/>
          <w:szCs w:val="24"/>
        </w:rPr>
        <w:t xml:space="preserve">Apesar da sua formação essencialmente ligada à informação científica e tecnológica, a Ciência da Informação </w:t>
      </w:r>
      <w:r>
        <w:rPr>
          <w:color w:val="2F5496"/>
          <w:sz w:val="24"/>
          <w:szCs w:val="24"/>
        </w:rPr>
        <w:t xml:space="preserve">nas últimas duas décadas, conforme Freire (2020), </w:t>
      </w:r>
      <w:r>
        <w:rPr>
          <w:sz w:val="24"/>
          <w:szCs w:val="24"/>
        </w:rPr>
        <w:t xml:space="preserve">sobretudo no Brasil, abre espaço para estudos que se relacionam com aspectos sociais e humanos. Essa é a perspectiva que serve de referência para pesquisa aqui apresentada, que traz para o centro da discussão questões relacionadas às mulheres negras na ciência. </w:t>
      </w:r>
    </w:p>
    <w:p w14:paraId="26B58807" w14:textId="77777777" w:rsidR="001514DB" w:rsidRDefault="00000000">
      <w:pPr>
        <w:pBdr>
          <w:top w:val="nil"/>
          <w:left w:val="nil"/>
          <w:bottom w:val="nil"/>
          <w:right w:val="nil"/>
          <w:between w:val="nil"/>
        </w:pBdr>
        <w:spacing w:after="0" w:line="360" w:lineRule="auto"/>
        <w:ind w:firstLine="720"/>
        <w:jc w:val="both"/>
        <w:rPr>
          <w:sz w:val="24"/>
          <w:szCs w:val="24"/>
        </w:rPr>
      </w:pPr>
      <w:r>
        <w:rPr>
          <w:sz w:val="24"/>
          <w:szCs w:val="24"/>
        </w:rPr>
        <w:t xml:space="preserve">O presente estudo possui como foco compreender as percepções dos pesquisadores da Ciência da informação acerca das disparidades na ciência, balizadoras da lógica do capitalismo, tais como as determinações de gênero e questões ligadas à branquitude. </w:t>
      </w:r>
      <w:r>
        <w:rPr>
          <w:color w:val="2F5597"/>
          <w:sz w:val="24"/>
          <w:szCs w:val="24"/>
        </w:rPr>
        <w:t xml:space="preserve">O termo “gênero” empregado neste estudo é utilizado no intuito de desvelar relações de poder </w:t>
      </w:r>
      <w:r>
        <w:rPr>
          <w:color w:val="2F5597"/>
          <w:sz w:val="24"/>
          <w:szCs w:val="24"/>
        </w:rPr>
        <w:lastRenderedPageBreak/>
        <w:t xml:space="preserve">vinculadas às estruturas da sexualidade (MITCHELL, 1973). Lembrando que gênero remete a algo socialmente construído, corresponde aos processos individuais, sociais, institucionais, nunca finalizados, fixos e lineares, pelos quais os sujeitos vão se constituindo em meio à cultura e às relações de poder. (MEYER, 2003). </w:t>
      </w:r>
      <w:r>
        <w:rPr>
          <w:sz w:val="24"/>
          <w:szCs w:val="24"/>
        </w:rPr>
        <w:t>Serão abordadas questões sociais que são reproduzidas no meio acadêmico, tal como o racismo estrutural, que apenas afasta negros, pardos e indígenas da academia e desvaloriza o conhecimento produzido por e sobre esses grupos (ARAÚJO; MAESO, 2019; ALMEIDA, 2021).</w:t>
      </w:r>
    </w:p>
    <w:p w14:paraId="1D304B3D" w14:textId="77777777" w:rsidR="001514DB" w:rsidRDefault="00000000">
      <w:pPr>
        <w:pBdr>
          <w:top w:val="nil"/>
          <w:left w:val="nil"/>
          <w:bottom w:val="nil"/>
          <w:right w:val="nil"/>
          <w:between w:val="nil"/>
        </w:pBdr>
        <w:spacing w:after="0" w:line="360" w:lineRule="auto"/>
        <w:jc w:val="both"/>
        <w:rPr>
          <w:sz w:val="24"/>
          <w:szCs w:val="24"/>
        </w:rPr>
      </w:pPr>
      <w:r>
        <w:rPr>
          <w:sz w:val="24"/>
          <w:szCs w:val="24"/>
        </w:rPr>
        <w:tab/>
        <w:t>O racismo é debatido no meio acadêmico a partir de uma visão eurocêntrica, desconsiderando a carga política e histórica e reduzindo o racismo a uma discussão com foco no indivíduo (ARAÚJO; MAESO, 2019, p. 476). Essa concepção relativiza as ações que deveriam ser tomadas no âmbito institucional para promover maior igualdade de oportunidades para ingresso e permanência de pessoas pretas, sobretudo mulheres, no espaço acadêmico, mantendo assim o perfil branco e masculino como dominante no campo científico. Como explica Bourdieu (1976), os dominantes são aqueles que ocupam uma posição tal que a estrutura do campo age em seu favor, são os que ditam as regras do campo e estão comprometidos com a estrutura consolidada do campo.</w:t>
      </w:r>
    </w:p>
    <w:p w14:paraId="60C31CB4" w14:textId="77777777" w:rsidR="001514DB" w:rsidRDefault="00000000">
      <w:pPr>
        <w:pBdr>
          <w:top w:val="nil"/>
          <w:left w:val="nil"/>
          <w:bottom w:val="nil"/>
          <w:right w:val="nil"/>
          <w:between w:val="nil"/>
        </w:pBdr>
        <w:spacing w:after="0" w:line="360" w:lineRule="auto"/>
        <w:ind w:firstLine="720"/>
        <w:jc w:val="both"/>
        <w:rPr>
          <w:color w:val="2F5496"/>
          <w:sz w:val="24"/>
          <w:szCs w:val="24"/>
        </w:rPr>
      </w:pPr>
      <w:r>
        <w:rPr>
          <w:color w:val="2F5496"/>
          <w:sz w:val="24"/>
          <w:szCs w:val="24"/>
        </w:rPr>
        <w:t>O estudo aqui apresentado se caracteriza como exploratório-descritivo de abordagem quanti-qualitativa, constituído de três fases:</w:t>
      </w:r>
    </w:p>
    <w:p w14:paraId="38311269" w14:textId="77777777" w:rsidR="001514DB" w:rsidRDefault="00000000">
      <w:pPr>
        <w:pBdr>
          <w:top w:val="nil"/>
          <w:left w:val="nil"/>
          <w:bottom w:val="nil"/>
          <w:right w:val="nil"/>
          <w:between w:val="nil"/>
        </w:pBdr>
        <w:spacing w:after="0" w:line="360" w:lineRule="auto"/>
        <w:ind w:firstLine="720"/>
        <w:jc w:val="both"/>
        <w:rPr>
          <w:color w:val="2F5496"/>
          <w:sz w:val="24"/>
          <w:szCs w:val="24"/>
        </w:rPr>
      </w:pPr>
      <w:r>
        <w:rPr>
          <w:color w:val="2F5496"/>
          <w:sz w:val="24"/>
          <w:szCs w:val="24"/>
        </w:rPr>
        <w:t xml:space="preserve">Primeira fase:  realizou-se uma pesquisa bibliográfica a respeito do racismo institucional e estrutural e as disparidades de gênero na Ciência a fim de fundamentar a parte teórica do estudo. A data de efetivação das buscas nas bases de dados Google Scholar, Web of Science, Scopus e Dimensions ocorreu no dia 09 de maio de 2021. </w:t>
      </w:r>
    </w:p>
    <w:p w14:paraId="4D9C2AFF" w14:textId="77777777" w:rsidR="001514DB" w:rsidRDefault="00000000">
      <w:pPr>
        <w:pBdr>
          <w:top w:val="nil"/>
          <w:left w:val="nil"/>
          <w:bottom w:val="nil"/>
          <w:right w:val="nil"/>
          <w:between w:val="nil"/>
        </w:pBdr>
        <w:spacing w:after="0" w:line="360" w:lineRule="auto"/>
        <w:ind w:firstLine="720"/>
        <w:jc w:val="both"/>
        <w:rPr>
          <w:color w:val="2F5496"/>
          <w:sz w:val="24"/>
          <w:szCs w:val="24"/>
        </w:rPr>
      </w:pPr>
      <w:r>
        <w:rPr>
          <w:color w:val="2F5496"/>
          <w:sz w:val="24"/>
          <w:szCs w:val="24"/>
        </w:rPr>
        <w:t xml:space="preserve">Segunda fase: elaboração do questionário com perguntas abertas e fechadas para dar conta de compreender como os pesquisadores dos programas de pós-graduação em Ciência da Informação percebem as disparidades de gênero e raça na ciência. </w:t>
      </w:r>
    </w:p>
    <w:p w14:paraId="7B2A6534" w14:textId="77777777" w:rsidR="001514DB" w:rsidRDefault="00000000">
      <w:pPr>
        <w:pBdr>
          <w:top w:val="nil"/>
          <w:left w:val="nil"/>
          <w:bottom w:val="nil"/>
          <w:right w:val="nil"/>
          <w:between w:val="nil"/>
        </w:pBdr>
        <w:spacing w:after="0" w:line="360" w:lineRule="auto"/>
        <w:ind w:firstLine="720"/>
        <w:jc w:val="both"/>
        <w:rPr>
          <w:color w:val="2F5496"/>
          <w:sz w:val="24"/>
          <w:szCs w:val="24"/>
        </w:rPr>
      </w:pPr>
      <w:r>
        <w:rPr>
          <w:color w:val="2F5496"/>
          <w:sz w:val="24"/>
          <w:szCs w:val="24"/>
        </w:rPr>
        <w:t>Terceira fase: o instrumento de pesquisa foi disponibilizado na primeira semana de agosto de 2021, através do Formulários Google, enviado para os coordenadores e para as secretarias dos cursos de pós-graduação em CI no Brasil, retornando 93 respostas. Posteriormente, os dados foram organizados em uma planilha .xls como forma de interpretação dos estudos.</w:t>
      </w:r>
    </w:p>
    <w:p w14:paraId="09ABA1D4" w14:textId="77777777" w:rsidR="00D562FA" w:rsidRDefault="00000000" w:rsidP="00D562FA">
      <w:pPr>
        <w:pBdr>
          <w:top w:val="nil"/>
          <w:left w:val="nil"/>
          <w:bottom w:val="nil"/>
          <w:right w:val="nil"/>
          <w:between w:val="nil"/>
        </w:pBdr>
        <w:spacing w:line="360" w:lineRule="auto"/>
        <w:jc w:val="both"/>
        <w:rPr>
          <w:sz w:val="24"/>
          <w:szCs w:val="24"/>
        </w:rPr>
      </w:pPr>
      <w:r>
        <w:rPr>
          <w:sz w:val="24"/>
          <w:szCs w:val="24"/>
        </w:rPr>
        <w:lastRenderedPageBreak/>
        <w:tab/>
        <w:t>Dessa forma, na seção que segue será apresentado o contexto do ensino superior e, principalmente, da pós-graduação no Brasil, com o intuito de compreender questões sociais que refletem no campo científico, como o racismo estrutural e institucional e as determinações de gênero.</w:t>
      </w:r>
    </w:p>
    <w:p w14:paraId="0C8EA1E1" w14:textId="32EAE166" w:rsidR="00D562FA" w:rsidRDefault="00000000" w:rsidP="00D562FA">
      <w:pPr>
        <w:pBdr>
          <w:top w:val="nil"/>
          <w:left w:val="nil"/>
          <w:bottom w:val="nil"/>
          <w:right w:val="nil"/>
          <w:between w:val="nil"/>
        </w:pBdr>
        <w:spacing w:line="360" w:lineRule="auto"/>
        <w:jc w:val="both"/>
        <w:rPr>
          <w:b/>
          <w:sz w:val="24"/>
          <w:szCs w:val="24"/>
        </w:rPr>
      </w:pPr>
      <w:r>
        <w:rPr>
          <w:b/>
          <w:color w:val="000000"/>
          <w:sz w:val="24"/>
          <w:szCs w:val="24"/>
        </w:rPr>
        <w:t xml:space="preserve">2 </w:t>
      </w:r>
      <w:r w:rsidR="00217B72">
        <w:rPr>
          <w:b/>
          <w:sz w:val="24"/>
          <w:szCs w:val="24"/>
        </w:rPr>
        <w:t>O</w:t>
      </w:r>
      <w:r>
        <w:rPr>
          <w:b/>
          <w:sz w:val="24"/>
          <w:szCs w:val="24"/>
        </w:rPr>
        <w:t xml:space="preserve"> Ensino Superior</w:t>
      </w:r>
      <w:r w:rsidR="00BF703F">
        <w:rPr>
          <w:b/>
          <w:sz w:val="24"/>
          <w:szCs w:val="24"/>
        </w:rPr>
        <w:t xml:space="preserve">, </w:t>
      </w:r>
      <w:r>
        <w:rPr>
          <w:b/>
          <w:sz w:val="24"/>
          <w:szCs w:val="24"/>
        </w:rPr>
        <w:t>a Pós-Graduação no Brasil</w:t>
      </w:r>
      <w:r w:rsidR="00217B72">
        <w:rPr>
          <w:b/>
          <w:sz w:val="24"/>
          <w:szCs w:val="24"/>
        </w:rPr>
        <w:t xml:space="preserve"> e as disparidades de gênero e raça</w:t>
      </w:r>
      <w:r>
        <w:rPr>
          <w:b/>
          <w:sz w:val="24"/>
          <w:szCs w:val="24"/>
        </w:rPr>
        <w:t>.</w:t>
      </w:r>
    </w:p>
    <w:p w14:paraId="2A630C8D" w14:textId="77777777" w:rsidR="001514DB" w:rsidRDefault="00000000" w:rsidP="00D562FA">
      <w:pPr>
        <w:pBdr>
          <w:top w:val="nil"/>
          <w:left w:val="nil"/>
          <w:bottom w:val="nil"/>
          <w:right w:val="nil"/>
          <w:between w:val="nil"/>
        </w:pBdr>
        <w:spacing w:after="0" w:line="360" w:lineRule="auto"/>
        <w:ind w:firstLine="720"/>
        <w:jc w:val="both"/>
        <w:rPr>
          <w:sz w:val="24"/>
          <w:szCs w:val="24"/>
        </w:rPr>
      </w:pPr>
      <w:r>
        <w:rPr>
          <w:sz w:val="24"/>
          <w:szCs w:val="24"/>
        </w:rPr>
        <w:t xml:space="preserve">Embora as mulheres sejam maioria no ensino superior e na pós-graduação, o acesso à educação ocorre de forma desigual entre elas </w:t>
      </w:r>
      <w:r>
        <w:rPr>
          <w:color w:val="2F5496"/>
          <w:sz w:val="24"/>
          <w:szCs w:val="24"/>
        </w:rPr>
        <w:t xml:space="preserve">(IBGE, 2021). </w:t>
      </w:r>
      <w:r>
        <w:rPr>
          <w:sz w:val="24"/>
          <w:szCs w:val="24"/>
        </w:rPr>
        <w:t>Ainda que existam estudos que desvelam os preconceitos e dificuldades das mulheres no âmbito acadêmico (BAYER; ASTIN 1975; OROZCO, 1998)</w:t>
      </w:r>
      <w:r>
        <w:rPr>
          <w:rFonts w:ascii="Arial" w:eastAsia="Arial" w:hAnsi="Arial" w:cs="Arial"/>
          <w:sz w:val="24"/>
          <w:szCs w:val="24"/>
        </w:rPr>
        <w:t xml:space="preserve">, </w:t>
      </w:r>
      <w:r>
        <w:rPr>
          <w:sz w:val="24"/>
          <w:szCs w:val="24"/>
        </w:rPr>
        <w:t xml:space="preserve">pouco é falado especificamente sobre as mulheres negras. Em 2019 mulheres pretas ou pardas entre 18 e 24 anos apresentavam uma taxa ajustada de frequência líquida ao ensino superior de 22,3%, quase 50% menor do que a registrada entre brancas (40,9%) e quase 30% menor do que a taxa verificada entre homens brancos (30,5%) (IBGE, 2021). </w:t>
      </w:r>
    </w:p>
    <w:p w14:paraId="34E53E90" w14:textId="77777777" w:rsidR="001514DB" w:rsidRDefault="00000000">
      <w:pPr>
        <w:pBdr>
          <w:top w:val="nil"/>
          <w:left w:val="nil"/>
          <w:bottom w:val="nil"/>
          <w:right w:val="nil"/>
          <w:between w:val="nil"/>
        </w:pBdr>
        <w:spacing w:after="0" w:line="360" w:lineRule="auto"/>
        <w:ind w:firstLine="720"/>
        <w:jc w:val="both"/>
        <w:rPr>
          <w:sz w:val="24"/>
          <w:szCs w:val="24"/>
        </w:rPr>
      </w:pPr>
      <w:r>
        <w:rPr>
          <w:sz w:val="24"/>
          <w:szCs w:val="24"/>
        </w:rPr>
        <w:t xml:space="preserve">A Secretaria de Comunicação Institucional da UNILAB (Universidade da Integração Internacional da Lusofonia Afro-Brasileira), publicou uma matéria em 2014 a respeito dos temas raciais nas universidades brasileiras, salientando que a presença do estudante negro tem aumentado nos últimos anos, ainda que esteja proporcionalmente distante da quantidade de estudantes brancos. </w:t>
      </w:r>
      <w:r>
        <w:rPr>
          <w:color w:val="2F5496"/>
          <w:sz w:val="24"/>
          <w:szCs w:val="24"/>
        </w:rPr>
        <w:t>Conforme indicado na matéria</w:t>
      </w:r>
      <w:r>
        <w:rPr>
          <w:sz w:val="24"/>
          <w:szCs w:val="24"/>
        </w:rPr>
        <w:t>, o número de pessoas brancas matriculadas no ensino superior presencial e à distância é 11,8 vezes maior do que de pessoas negras, são 3,9 milhões de estudantes brancos contra 330,1 mil de estudantes negros e 1,8 milhões de estudantes pardos (CENSO 2010, IBGE).</w:t>
      </w:r>
    </w:p>
    <w:p w14:paraId="599DDCC6" w14:textId="77777777" w:rsidR="001514DB" w:rsidRDefault="00000000">
      <w:pPr>
        <w:spacing w:after="0" w:line="360" w:lineRule="auto"/>
        <w:ind w:firstLine="720"/>
        <w:jc w:val="both"/>
        <w:rPr>
          <w:sz w:val="24"/>
          <w:szCs w:val="24"/>
        </w:rPr>
      </w:pPr>
      <w:r>
        <w:rPr>
          <w:sz w:val="24"/>
          <w:szCs w:val="24"/>
        </w:rPr>
        <w:t xml:space="preserve">Embora as ações afirmativas, sobretudo as cotas raciais que surgiram nas últimas décadas, tenham possibilitado que mais pessoas negras tivessem acesso à universidade, questões envolvendo racismo e discriminação seguem existindo. Quando se fala em pós-graduação os dados abertos da Capes relativos aos discentes da pós-graduação no Brasil mostram que apenas 1 em cada 4 matriculados nos programas de mestrado e doutorado no Brasil, é negro (Conselho de Reitores das Universidades Brasileiras, 2020). </w:t>
      </w:r>
    </w:p>
    <w:p w14:paraId="792B887E" w14:textId="77777777" w:rsidR="00787148" w:rsidRDefault="00000000" w:rsidP="00217B72">
      <w:pPr>
        <w:spacing w:after="0" w:line="360" w:lineRule="auto"/>
        <w:ind w:firstLine="720"/>
        <w:jc w:val="both"/>
        <w:rPr>
          <w:sz w:val="24"/>
          <w:szCs w:val="24"/>
        </w:rPr>
      </w:pPr>
      <w:r>
        <w:rPr>
          <w:sz w:val="24"/>
          <w:szCs w:val="24"/>
        </w:rPr>
        <w:t xml:space="preserve">Sobre a desigualdade na pós-graduação, Artes (2018) dimensiona em seu trabalho as desigualdades por sexo e raça, pontuando que é em relação ao acesso e à finalização nos programas de pós-graduação onde mais existem disparidades, principalmente em relação às </w:t>
      </w:r>
      <w:r>
        <w:rPr>
          <w:sz w:val="24"/>
          <w:szCs w:val="24"/>
        </w:rPr>
        <w:lastRenderedPageBreak/>
        <w:t xml:space="preserve">pessoas negras. Chama a atenção que as docentes </w:t>
      </w:r>
      <w:r>
        <w:rPr>
          <w:color w:val="2F5496"/>
          <w:sz w:val="24"/>
          <w:szCs w:val="24"/>
        </w:rPr>
        <w:t>mulheres</w:t>
      </w:r>
      <w:r>
        <w:rPr>
          <w:sz w:val="24"/>
          <w:szCs w:val="24"/>
        </w:rPr>
        <w:t xml:space="preserve"> tendem a ocupar cargos em faculdades de menor prestígio, enquanto os docentes do sexo masculino ganham mais e avançam mais rapidamente para posições acadêmicas mais elevadas, isso é visível ao vermos que em cargos de maior autoridade como reitores, chefes de departamento e outras posições que estão vinculadas a tomadas de decisão no campo científico, são majoritariamente ocupadas por homens brancos.</w:t>
      </w:r>
      <w:r w:rsidR="00217B72">
        <w:rPr>
          <w:sz w:val="24"/>
          <w:szCs w:val="24"/>
        </w:rPr>
        <w:t xml:space="preserve"> </w:t>
      </w:r>
    </w:p>
    <w:p w14:paraId="16204B8D" w14:textId="77777777" w:rsidR="00787148" w:rsidRPr="00787148" w:rsidRDefault="00787148" w:rsidP="00787148">
      <w:pPr>
        <w:pBdr>
          <w:top w:val="nil"/>
          <w:left w:val="nil"/>
          <w:bottom w:val="nil"/>
          <w:right w:val="nil"/>
          <w:between w:val="nil"/>
        </w:pBdr>
        <w:spacing w:after="0" w:line="360" w:lineRule="auto"/>
        <w:ind w:firstLine="720"/>
        <w:jc w:val="both"/>
        <w:rPr>
          <w:color w:val="2F5496"/>
          <w:sz w:val="24"/>
          <w:szCs w:val="24"/>
        </w:rPr>
      </w:pPr>
      <w:r w:rsidRPr="00787148">
        <w:rPr>
          <w:color w:val="2F5496"/>
          <w:sz w:val="24"/>
          <w:szCs w:val="24"/>
        </w:rPr>
        <w:t>Silvio Almeida aborda em sua obra “Racismo Estrutural" três concepções de racismo: o racismo individualista, institucional e estrutural. Na concepção individualista, o racismo é concebido como uma patologia ou anormalidade e “seria um fenômeno ético ou psicológico de caráter individual” (ALMEIDA, 2021). Logo, o racismo institucional “não se resume a comportamentos individuais, e sim como resultado do funcionamento das instituições, que passam a atuar em uma dinâmica que confere, ainda que indiretamente, desvantagens e privilégios com base na raça”,</w:t>
      </w:r>
      <w:r>
        <w:rPr>
          <w:color w:val="2F5496"/>
          <w:sz w:val="24"/>
          <w:szCs w:val="24"/>
        </w:rPr>
        <w:t xml:space="preserve"> cabe ressaltar aqui que o racismo institucional é apenas o reflexo do racismo estrutural que permeia a sociedade, este está presente no cerne das estruturas sociais, portanto “as instituições são racistas porque a sociedade é racista” (ALMEIDA, 2021)</w:t>
      </w:r>
      <w:r w:rsidRPr="00787148">
        <w:rPr>
          <w:color w:val="2F5496"/>
          <w:sz w:val="24"/>
          <w:szCs w:val="24"/>
        </w:rPr>
        <w:t xml:space="preserve"> . Ou seja, o racismo está para além de uma questão do indivíduo, ele é aportado pelas instituições, que, por sua vez, carregam conflitos existentes na sociedade.</w:t>
      </w:r>
    </w:p>
    <w:p w14:paraId="5661FC9B" w14:textId="7FF87607" w:rsidR="001514DB" w:rsidRPr="00787148" w:rsidRDefault="00787148" w:rsidP="00787148">
      <w:pPr>
        <w:spacing w:after="0" w:line="360" w:lineRule="auto"/>
        <w:ind w:firstLine="720"/>
        <w:jc w:val="both"/>
        <w:rPr>
          <w:color w:val="000000" w:themeColor="text1"/>
          <w:sz w:val="24"/>
          <w:szCs w:val="24"/>
        </w:rPr>
      </w:pPr>
      <w:r w:rsidRPr="00787148">
        <w:rPr>
          <w:color w:val="2F5496"/>
          <w:sz w:val="24"/>
          <w:szCs w:val="24"/>
        </w:rPr>
        <w:t>Dessa forma, enquanto o racismo individualista está ligado a atos individuais das pessoas e é de fácil identificação, o institucional se dá de maneira sutil e muitas vezes difícil de perceber, o que não significa que seja menos nocivo.</w:t>
      </w:r>
      <w:r>
        <w:rPr>
          <w:color w:val="2F5496"/>
          <w:sz w:val="24"/>
          <w:szCs w:val="24"/>
        </w:rPr>
        <w:t xml:space="preserve"> </w:t>
      </w:r>
      <w:r w:rsidR="00000000" w:rsidRPr="00787148">
        <w:rPr>
          <w:color w:val="000000" w:themeColor="text1"/>
          <w:sz w:val="24"/>
          <w:szCs w:val="24"/>
        </w:rPr>
        <w:t xml:space="preserve">A partir dessas informações, veremos abaixo </w:t>
      </w:r>
      <w:r>
        <w:rPr>
          <w:color w:val="000000" w:themeColor="text1"/>
          <w:sz w:val="24"/>
          <w:szCs w:val="24"/>
        </w:rPr>
        <w:t>como se articulou os dados coletados a partir do instrumento de pesquisa com a discussão proposta.</w:t>
      </w:r>
    </w:p>
    <w:p w14:paraId="0824B91A" w14:textId="77777777" w:rsidR="001514DB" w:rsidRDefault="00000000">
      <w:pPr>
        <w:spacing w:after="0" w:line="360" w:lineRule="auto"/>
        <w:ind w:firstLine="720"/>
        <w:jc w:val="both"/>
        <w:rPr>
          <w:b/>
          <w:sz w:val="24"/>
          <w:szCs w:val="24"/>
        </w:rPr>
      </w:pPr>
      <w:r>
        <w:rPr>
          <w:b/>
          <w:sz w:val="24"/>
          <w:szCs w:val="24"/>
        </w:rPr>
        <w:t>2.1 Análise dos dados</w:t>
      </w:r>
    </w:p>
    <w:p w14:paraId="03DDD86A" w14:textId="77777777" w:rsidR="001514DB" w:rsidRDefault="00000000">
      <w:pPr>
        <w:spacing w:after="0" w:line="360" w:lineRule="auto"/>
        <w:ind w:firstLine="720"/>
        <w:jc w:val="both"/>
        <w:rPr>
          <w:sz w:val="24"/>
          <w:szCs w:val="24"/>
        </w:rPr>
      </w:pPr>
      <w:r>
        <w:rPr>
          <w:sz w:val="24"/>
          <w:szCs w:val="24"/>
        </w:rPr>
        <w:t>Nesta seção serão apresentados os resultados do instrumento de pesquisa enviado aos Programas de Pós-Graduação em Ciência da Informação. Inicialmente será apresentado o perfil dos pesquisadores referente ao vínculo institucional, gênero, autodeclaração racial e nível de formação. Em seguida serão abordadas as questões relativas às percepções dos pesquisadores em relação às disparidades de gênero e raça.</w:t>
      </w:r>
    </w:p>
    <w:p w14:paraId="70C4164C" w14:textId="77777777" w:rsidR="001514DB" w:rsidRDefault="00000000">
      <w:pPr>
        <w:spacing w:after="0" w:line="360" w:lineRule="auto"/>
        <w:ind w:firstLine="720"/>
        <w:jc w:val="both"/>
        <w:rPr>
          <w:b/>
          <w:sz w:val="24"/>
          <w:szCs w:val="24"/>
        </w:rPr>
      </w:pPr>
      <w:r>
        <w:rPr>
          <w:sz w:val="24"/>
          <w:szCs w:val="24"/>
        </w:rPr>
        <w:t>Em relação ao vínculo institucional a amostra se deu em sua maioria por discentes, correspondendo a 66 (71%) contra 28 (30,1%) de docentes. Ressaltando que nessa questão era possível marcar mais de uma alternativa</w:t>
      </w:r>
      <w:r>
        <w:rPr>
          <w:b/>
          <w:sz w:val="24"/>
          <w:szCs w:val="24"/>
        </w:rPr>
        <w:t>.</w:t>
      </w:r>
    </w:p>
    <w:p w14:paraId="4CE65380" w14:textId="593777D8" w:rsidR="00217B72" w:rsidRDefault="00000000" w:rsidP="00217B72">
      <w:pPr>
        <w:spacing w:after="0" w:line="360" w:lineRule="auto"/>
        <w:ind w:firstLine="720"/>
        <w:jc w:val="both"/>
        <w:rPr>
          <w:sz w:val="24"/>
          <w:szCs w:val="24"/>
        </w:rPr>
      </w:pPr>
      <w:r>
        <w:rPr>
          <w:sz w:val="24"/>
          <w:szCs w:val="24"/>
        </w:rPr>
        <w:lastRenderedPageBreak/>
        <w:t xml:space="preserve">No que se refere ao gênero, 66 (71%) se identificaram como </w:t>
      </w:r>
      <w:r>
        <w:rPr>
          <w:color w:val="2F5496"/>
          <w:sz w:val="24"/>
          <w:szCs w:val="24"/>
        </w:rPr>
        <w:t>mulheres</w:t>
      </w:r>
      <w:r>
        <w:rPr>
          <w:sz w:val="24"/>
          <w:szCs w:val="24"/>
        </w:rPr>
        <w:t xml:space="preserve"> e 27 (29%) como homens, </w:t>
      </w:r>
      <w:r>
        <w:rPr>
          <w:color w:val="2F5496"/>
          <w:sz w:val="24"/>
          <w:szCs w:val="24"/>
        </w:rPr>
        <w:t xml:space="preserve">ressalta-se aqui que a questão também trazia a opção “não-binarie” e “prefiro não responder” não tendo nenhum registro nessas opções. </w:t>
      </w:r>
      <w:r>
        <w:rPr>
          <w:sz w:val="24"/>
          <w:szCs w:val="24"/>
        </w:rPr>
        <w:t>A respeito da autodeclaração racial, a amostra se dividiu da seguinte forma:</w:t>
      </w:r>
    </w:p>
    <w:p w14:paraId="49A27DAC" w14:textId="77777777" w:rsidR="001514DB" w:rsidRDefault="00000000">
      <w:pPr>
        <w:spacing w:after="0" w:line="240" w:lineRule="auto"/>
        <w:jc w:val="center"/>
        <w:rPr>
          <w:b/>
        </w:rPr>
      </w:pPr>
      <w:r>
        <w:rPr>
          <w:b/>
        </w:rPr>
        <w:t>Gráfico 1 - Autodeclaração racial</w:t>
      </w:r>
    </w:p>
    <w:p w14:paraId="79BC07E6" w14:textId="77777777" w:rsidR="001514DB" w:rsidRDefault="00000000">
      <w:pPr>
        <w:spacing w:after="0" w:line="360" w:lineRule="auto"/>
        <w:jc w:val="center"/>
        <w:rPr>
          <w:sz w:val="24"/>
          <w:szCs w:val="24"/>
        </w:rPr>
      </w:pPr>
      <w:r>
        <w:rPr>
          <w:noProof/>
          <w:sz w:val="24"/>
          <w:szCs w:val="24"/>
        </w:rPr>
        <w:drawing>
          <wp:inline distT="114300" distB="114300" distL="114300" distR="114300" wp14:anchorId="418036AD" wp14:editId="76C05B0D">
            <wp:extent cx="3409950" cy="2362200"/>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410486" cy="2362571"/>
                    </a:xfrm>
                    <a:prstGeom prst="rect">
                      <a:avLst/>
                    </a:prstGeom>
                    <a:ln/>
                  </pic:spPr>
                </pic:pic>
              </a:graphicData>
            </a:graphic>
          </wp:inline>
        </w:drawing>
      </w:r>
    </w:p>
    <w:p w14:paraId="3D87E948" w14:textId="77777777" w:rsidR="001514DB" w:rsidRDefault="00000000">
      <w:pPr>
        <w:pBdr>
          <w:top w:val="nil"/>
          <w:left w:val="nil"/>
          <w:bottom w:val="nil"/>
          <w:right w:val="nil"/>
          <w:between w:val="nil"/>
        </w:pBdr>
        <w:spacing w:after="0" w:line="360" w:lineRule="auto"/>
        <w:jc w:val="center"/>
        <w:rPr>
          <w:b/>
        </w:rPr>
      </w:pPr>
      <w:r>
        <w:rPr>
          <w:b/>
        </w:rPr>
        <w:t>Fonte: elaborado pela autora.</w:t>
      </w:r>
    </w:p>
    <w:p w14:paraId="220D4A32" w14:textId="77777777" w:rsidR="001514DB" w:rsidRDefault="00000000">
      <w:pPr>
        <w:spacing w:after="0" w:line="360" w:lineRule="auto"/>
        <w:ind w:firstLine="720"/>
        <w:jc w:val="both"/>
        <w:rPr>
          <w:sz w:val="24"/>
          <w:szCs w:val="24"/>
        </w:rPr>
      </w:pPr>
      <w:r>
        <w:rPr>
          <w:sz w:val="24"/>
          <w:szCs w:val="24"/>
        </w:rPr>
        <w:t>O Gráfico 1 evidencia a predominância de pessoas brancas no âmbito da pós-graduação na C.I, as quais somam 54 (58%) respondentes, contra 15 (16,13%) pessoas autodeclaradas pretas, 23 (24,73%) pessoas autodeclaradas pardas e 1 (1%) pessoa autodeclarada amarela.</w:t>
      </w:r>
    </w:p>
    <w:p w14:paraId="062AC46D" w14:textId="77777777" w:rsidR="00D562FA" w:rsidRDefault="00000000" w:rsidP="00D562FA">
      <w:pPr>
        <w:spacing w:after="0" w:line="360" w:lineRule="auto"/>
        <w:ind w:firstLine="700"/>
        <w:jc w:val="both"/>
        <w:rPr>
          <w:sz w:val="24"/>
          <w:szCs w:val="24"/>
        </w:rPr>
      </w:pPr>
      <w:r>
        <w:rPr>
          <w:sz w:val="24"/>
          <w:szCs w:val="24"/>
        </w:rPr>
        <w:t>No tocante ao nível de formação dos pesquisadores que participaram do estudo, percebemos um público diverso, sendo a maioria composto por mestrandos, como mostra o Gráfico 2.</w:t>
      </w:r>
    </w:p>
    <w:p w14:paraId="36CEBE57" w14:textId="22EA00BB" w:rsidR="001514DB" w:rsidRDefault="00000000" w:rsidP="00D562FA">
      <w:pPr>
        <w:spacing w:after="0" w:line="240" w:lineRule="auto"/>
        <w:ind w:firstLine="700"/>
        <w:jc w:val="center"/>
        <w:rPr>
          <w:b/>
          <w:sz w:val="24"/>
          <w:szCs w:val="24"/>
        </w:rPr>
      </w:pPr>
      <w:r>
        <w:rPr>
          <w:b/>
        </w:rPr>
        <w:t>Gráfico 2 - Nível de formação dos pesquisadores</w:t>
      </w:r>
    </w:p>
    <w:p w14:paraId="3468E3E7" w14:textId="77777777" w:rsidR="001514DB" w:rsidRDefault="00000000">
      <w:pPr>
        <w:spacing w:after="0" w:line="240" w:lineRule="auto"/>
        <w:jc w:val="center"/>
        <w:rPr>
          <w:sz w:val="24"/>
          <w:szCs w:val="24"/>
        </w:rPr>
      </w:pPr>
      <w:r>
        <w:rPr>
          <w:noProof/>
          <w:sz w:val="24"/>
          <w:szCs w:val="24"/>
        </w:rPr>
        <w:drawing>
          <wp:inline distT="114300" distB="114300" distL="114300" distR="114300" wp14:anchorId="196E8282" wp14:editId="65EF87C9">
            <wp:extent cx="3429000" cy="2524125"/>
            <wp:effectExtent l="0" t="0" r="0" b="9525"/>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429427" cy="2524439"/>
                    </a:xfrm>
                    <a:prstGeom prst="rect">
                      <a:avLst/>
                    </a:prstGeom>
                    <a:ln/>
                  </pic:spPr>
                </pic:pic>
              </a:graphicData>
            </a:graphic>
          </wp:inline>
        </w:drawing>
      </w:r>
    </w:p>
    <w:p w14:paraId="36FBD5A8" w14:textId="77777777" w:rsidR="001514DB" w:rsidRDefault="00000000">
      <w:pPr>
        <w:pBdr>
          <w:top w:val="nil"/>
          <w:left w:val="nil"/>
          <w:bottom w:val="nil"/>
          <w:right w:val="nil"/>
          <w:between w:val="nil"/>
        </w:pBdr>
        <w:spacing w:after="0" w:line="360" w:lineRule="auto"/>
        <w:jc w:val="center"/>
        <w:rPr>
          <w:b/>
        </w:rPr>
      </w:pPr>
      <w:r>
        <w:rPr>
          <w:b/>
        </w:rPr>
        <w:lastRenderedPageBreak/>
        <w:t>Fonte: elaborado pela autora.</w:t>
      </w:r>
    </w:p>
    <w:p w14:paraId="76406578" w14:textId="784F474D" w:rsidR="001514DB" w:rsidRDefault="00000000">
      <w:pPr>
        <w:spacing w:after="0" w:line="360" w:lineRule="auto"/>
        <w:ind w:firstLine="720"/>
        <w:jc w:val="both"/>
        <w:rPr>
          <w:sz w:val="24"/>
          <w:szCs w:val="24"/>
        </w:rPr>
      </w:pPr>
      <w:r>
        <w:rPr>
          <w:sz w:val="24"/>
          <w:szCs w:val="24"/>
        </w:rPr>
        <w:t xml:space="preserve">Corroborado pelos dados acerca do vínculo institucional dos respondentes, o qual aponta a maioria como discentes, no Gráfico 2 podemos ver que mestrandos e doutorandos possuem as maiores porcentagens, contudo, também </w:t>
      </w:r>
      <w:r w:rsidR="00D562FA">
        <w:rPr>
          <w:sz w:val="24"/>
          <w:szCs w:val="24"/>
        </w:rPr>
        <w:t>houve</w:t>
      </w:r>
      <w:r>
        <w:rPr>
          <w:sz w:val="24"/>
          <w:szCs w:val="24"/>
        </w:rPr>
        <w:t xml:space="preserve"> respostas significativas advindas de docentes doutores e pós-doutores.</w:t>
      </w:r>
    </w:p>
    <w:p w14:paraId="1F81ABD3" w14:textId="77777777" w:rsidR="001514DB" w:rsidRDefault="00000000">
      <w:pPr>
        <w:spacing w:after="0" w:line="360" w:lineRule="auto"/>
        <w:ind w:firstLine="720"/>
        <w:jc w:val="both"/>
        <w:rPr>
          <w:sz w:val="24"/>
          <w:szCs w:val="24"/>
        </w:rPr>
      </w:pPr>
      <w:r>
        <w:rPr>
          <w:sz w:val="24"/>
          <w:szCs w:val="24"/>
        </w:rPr>
        <w:t>Agora, observe a tabela abaixo que intersecciona as informações de gênero, raça e nível de formação:</w:t>
      </w:r>
    </w:p>
    <w:p w14:paraId="4CA9819D" w14:textId="77777777" w:rsidR="001514DB" w:rsidRDefault="00000000">
      <w:pPr>
        <w:spacing w:after="0" w:line="240" w:lineRule="auto"/>
        <w:ind w:firstLine="720"/>
        <w:jc w:val="center"/>
        <w:rPr>
          <w:b/>
        </w:rPr>
      </w:pPr>
      <w:r>
        <w:rPr>
          <w:b/>
        </w:rPr>
        <w:t>Tabela 1 - Pesquisadoras e nível de formação acadêmica</w:t>
      </w:r>
    </w:p>
    <w:tbl>
      <w:tblPr>
        <w:tblStyle w:val="a8"/>
        <w:tblW w:w="86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025"/>
        <w:gridCol w:w="2160"/>
        <w:gridCol w:w="2265"/>
      </w:tblGrid>
      <w:tr w:rsidR="001514DB" w14:paraId="429D6BF9" w14:textId="77777777">
        <w:trPr>
          <w:trHeight w:val="289"/>
        </w:trPr>
        <w:tc>
          <w:tcPr>
            <w:tcW w:w="216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1DDE3436" w14:textId="77777777" w:rsidR="001514DB" w:rsidRDefault="001514DB">
            <w:pPr>
              <w:widowControl w:val="0"/>
              <w:pBdr>
                <w:top w:val="nil"/>
                <w:left w:val="nil"/>
                <w:bottom w:val="nil"/>
                <w:right w:val="nil"/>
                <w:between w:val="nil"/>
              </w:pBdr>
              <w:jc w:val="center"/>
              <w:rPr>
                <w:sz w:val="20"/>
                <w:szCs w:val="20"/>
              </w:rPr>
            </w:pPr>
          </w:p>
        </w:tc>
        <w:tc>
          <w:tcPr>
            <w:tcW w:w="2025" w:type="dxa"/>
            <w:tcBorders>
              <w:left w:val="single" w:sz="8" w:space="0" w:color="FFFFFF"/>
            </w:tcBorders>
            <w:shd w:val="clear" w:color="auto" w:fill="auto"/>
            <w:tcMar>
              <w:top w:w="100" w:type="dxa"/>
              <w:left w:w="100" w:type="dxa"/>
              <w:bottom w:w="100" w:type="dxa"/>
              <w:right w:w="100" w:type="dxa"/>
            </w:tcMar>
          </w:tcPr>
          <w:p w14:paraId="7085BCBA" w14:textId="77777777" w:rsidR="001514DB" w:rsidRDefault="00000000">
            <w:pPr>
              <w:widowControl w:val="0"/>
              <w:pBdr>
                <w:top w:val="nil"/>
                <w:left w:val="nil"/>
                <w:bottom w:val="nil"/>
                <w:right w:val="nil"/>
                <w:between w:val="nil"/>
              </w:pBdr>
              <w:jc w:val="center"/>
              <w:rPr>
                <w:b/>
                <w:sz w:val="20"/>
                <w:szCs w:val="20"/>
              </w:rPr>
            </w:pPr>
            <w:r>
              <w:rPr>
                <w:b/>
                <w:sz w:val="20"/>
                <w:szCs w:val="20"/>
              </w:rPr>
              <w:t>Mulheres brancas</w:t>
            </w:r>
          </w:p>
        </w:tc>
        <w:tc>
          <w:tcPr>
            <w:tcW w:w="2160" w:type="dxa"/>
            <w:shd w:val="clear" w:color="auto" w:fill="auto"/>
            <w:tcMar>
              <w:top w:w="100" w:type="dxa"/>
              <w:left w:w="100" w:type="dxa"/>
              <w:bottom w:w="100" w:type="dxa"/>
              <w:right w:w="100" w:type="dxa"/>
            </w:tcMar>
          </w:tcPr>
          <w:p w14:paraId="55A625DA" w14:textId="77777777" w:rsidR="001514DB" w:rsidRDefault="00000000">
            <w:pPr>
              <w:widowControl w:val="0"/>
              <w:pBdr>
                <w:top w:val="nil"/>
                <w:left w:val="nil"/>
                <w:bottom w:val="nil"/>
                <w:right w:val="nil"/>
                <w:between w:val="nil"/>
              </w:pBdr>
              <w:jc w:val="center"/>
              <w:rPr>
                <w:b/>
                <w:sz w:val="20"/>
                <w:szCs w:val="20"/>
              </w:rPr>
            </w:pPr>
            <w:r>
              <w:rPr>
                <w:b/>
                <w:sz w:val="20"/>
                <w:szCs w:val="20"/>
              </w:rPr>
              <w:t>Mulheres pardas</w:t>
            </w:r>
          </w:p>
        </w:tc>
        <w:tc>
          <w:tcPr>
            <w:tcW w:w="2265" w:type="dxa"/>
            <w:tcBorders>
              <w:right w:val="single" w:sz="8" w:space="0" w:color="FFFFFF"/>
            </w:tcBorders>
            <w:shd w:val="clear" w:color="auto" w:fill="auto"/>
            <w:tcMar>
              <w:top w:w="100" w:type="dxa"/>
              <w:left w:w="100" w:type="dxa"/>
              <w:bottom w:w="100" w:type="dxa"/>
              <w:right w:w="100" w:type="dxa"/>
            </w:tcMar>
          </w:tcPr>
          <w:p w14:paraId="620706D1" w14:textId="77777777" w:rsidR="001514DB" w:rsidRDefault="00000000">
            <w:pPr>
              <w:widowControl w:val="0"/>
              <w:pBdr>
                <w:top w:val="nil"/>
                <w:left w:val="nil"/>
                <w:bottom w:val="nil"/>
                <w:right w:val="nil"/>
                <w:between w:val="nil"/>
              </w:pBdr>
              <w:jc w:val="center"/>
              <w:rPr>
                <w:b/>
                <w:sz w:val="20"/>
                <w:szCs w:val="20"/>
              </w:rPr>
            </w:pPr>
            <w:r>
              <w:rPr>
                <w:b/>
                <w:sz w:val="20"/>
                <w:szCs w:val="20"/>
              </w:rPr>
              <w:t>Mulheres pretas</w:t>
            </w:r>
          </w:p>
        </w:tc>
      </w:tr>
      <w:tr w:rsidR="001514DB" w14:paraId="173D81BA" w14:textId="77777777">
        <w:tc>
          <w:tcPr>
            <w:tcW w:w="2160" w:type="dxa"/>
            <w:tcBorders>
              <w:left w:val="single" w:sz="8" w:space="0" w:color="FFFFFF"/>
            </w:tcBorders>
            <w:shd w:val="clear" w:color="auto" w:fill="auto"/>
            <w:tcMar>
              <w:top w:w="100" w:type="dxa"/>
              <w:left w:w="100" w:type="dxa"/>
              <w:bottom w:w="100" w:type="dxa"/>
              <w:right w:w="100" w:type="dxa"/>
            </w:tcMar>
          </w:tcPr>
          <w:p w14:paraId="2C440673" w14:textId="77777777" w:rsidR="001514DB" w:rsidRDefault="00000000">
            <w:pPr>
              <w:widowControl w:val="0"/>
              <w:pBdr>
                <w:top w:val="nil"/>
                <w:left w:val="nil"/>
                <w:bottom w:val="nil"/>
                <w:right w:val="nil"/>
                <w:between w:val="nil"/>
              </w:pBdr>
              <w:jc w:val="center"/>
              <w:rPr>
                <w:b/>
                <w:sz w:val="20"/>
                <w:szCs w:val="20"/>
                <w:highlight w:val="yellow"/>
              </w:rPr>
            </w:pPr>
            <w:r>
              <w:rPr>
                <w:b/>
                <w:sz w:val="20"/>
                <w:szCs w:val="20"/>
                <w:highlight w:val="yellow"/>
              </w:rPr>
              <w:t>Pós-doutoras</w:t>
            </w:r>
          </w:p>
        </w:tc>
        <w:tc>
          <w:tcPr>
            <w:tcW w:w="2025" w:type="dxa"/>
            <w:tcBorders>
              <w:right w:val="single" w:sz="8" w:space="0" w:color="FFFFFF"/>
            </w:tcBorders>
            <w:shd w:val="clear" w:color="auto" w:fill="auto"/>
            <w:tcMar>
              <w:top w:w="100" w:type="dxa"/>
              <w:left w:w="100" w:type="dxa"/>
              <w:bottom w:w="100" w:type="dxa"/>
              <w:right w:w="100" w:type="dxa"/>
            </w:tcMar>
          </w:tcPr>
          <w:p w14:paraId="48B83F32" w14:textId="77777777" w:rsidR="001514DB" w:rsidRDefault="00000000">
            <w:pPr>
              <w:widowControl w:val="0"/>
              <w:pBdr>
                <w:top w:val="nil"/>
                <w:left w:val="nil"/>
                <w:bottom w:val="nil"/>
                <w:right w:val="nil"/>
                <w:between w:val="nil"/>
              </w:pBdr>
              <w:jc w:val="center"/>
              <w:rPr>
                <w:sz w:val="20"/>
                <w:szCs w:val="20"/>
                <w:highlight w:val="yellow"/>
              </w:rPr>
            </w:pPr>
            <w:r>
              <w:rPr>
                <w:sz w:val="20"/>
                <w:szCs w:val="20"/>
                <w:highlight w:val="yellow"/>
              </w:rPr>
              <w:t>9</w:t>
            </w:r>
          </w:p>
        </w:tc>
        <w:tc>
          <w:tcPr>
            <w:tcW w:w="2160" w:type="dxa"/>
            <w:tcBorders>
              <w:left w:val="single" w:sz="8" w:space="0" w:color="FFFFFF"/>
              <w:right w:val="single" w:sz="8" w:space="0" w:color="FFFFFF"/>
            </w:tcBorders>
            <w:shd w:val="clear" w:color="auto" w:fill="auto"/>
            <w:tcMar>
              <w:top w:w="100" w:type="dxa"/>
              <w:left w:w="100" w:type="dxa"/>
              <w:bottom w:w="100" w:type="dxa"/>
              <w:right w:w="100" w:type="dxa"/>
            </w:tcMar>
          </w:tcPr>
          <w:p w14:paraId="5F5D3DB3" w14:textId="77777777" w:rsidR="001514DB" w:rsidRDefault="00000000">
            <w:pPr>
              <w:widowControl w:val="0"/>
              <w:pBdr>
                <w:top w:val="nil"/>
                <w:left w:val="nil"/>
                <w:bottom w:val="nil"/>
                <w:right w:val="nil"/>
                <w:between w:val="nil"/>
              </w:pBdr>
              <w:jc w:val="center"/>
              <w:rPr>
                <w:sz w:val="20"/>
                <w:szCs w:val="20"/>
              </w:rPr>
            </w:pPr>
            <w:r>
              <w:rPr>
                <w:sz w:val="20"/>
                <w:szCs w:val="20"/>
              </w:rPr>
              <w:t>0</w:t>
            </w:r>
          </w:p>
        </w:tc>
        <w:tc>
          <w:tcPr>
            <w:tcW w:w="2265" w:type="dxa"/>
            <w:tcBorders>
              <w:left w:val="single" w:sz="8" w:space="0" w:color="FFFFFF"/>
              <w:right w:val="single" w:sz="8" w:space="0" w:color="FFFFFF"/>
            </w:tcBorders>
            <w:shd w:val="clear" w:color="auto" w:fill="auto"/>
            <w:tcMar>
              <w:top w:w="100" w:type="dxa"/>
              <w:left w:w="100" w:type="dxa"/>
              <w:bottom w:w="100" w:type="dxa"/>
              <w:right w:w="100" w:type="dxa"/>
            </w:tcMar>
          </w:tcPr>
          <w:p w14:paraId="1714E262" w14:textId="77777777" w:rsidR="001514DB" w:rsidRDefault="00000000">
            <w:pPr>
              <w:widowControl w:val="0"/>
              <w:pBdr>
                <w:top w:val="nil"/>
                <w:left w:val="nil"/>
                <w:bottom w:val="nil"/>
                <w:right w:val="nil"/>
                <w:between w:val="nil"/>
              </w:pBdr>
              <w:jc w:val="center"/>
              <w:rPr>
                <w:sz w:val="20"/>
                <w:szCs w:val="20"/>
                <w:highlight w:val="yellow"/>
              </w:rPr>
            </w:pPr>
            <w:r>
              <w:rPr>
                <w:sz w:val="20"/>
                <w:szCs w:val="20"/>
                <w:highlight w:val="yellow"/>
              </w:rPr>
              <w:t>0</w:t>
            </w:r>
          </w:p>
        </w:tc>
      </w:tr>
      <w:tr w:rsidR="001514DB" w14:paraId="297FA4B9" w14:textId="77777777">
        <w:tc>
          <w:tcPr>
            <w:tcW w:w="2160" w:type="dxa"/>
            <w:tcBorders>
              <w:left w:val="single" w:sz="8" w:space="0" w:color="FFFFFF"/>
            </w:tcBorders>
            <w:shd w:val="clear" w:color="auto" w:fill="FFFFFF"/>
            <w:tcMar>
              <w:top w:w="100" w:type="dxa"/>
              <w:left w:w="100" w:type="dxa"/>
              <w:bottom w:w="100" w:type="dxa"/>
              <w:right w:w="100" w:type="dxa"/>
            </w:tcMar>
          </w:tcPr>
          <w:p w14:paraId="2DA671EC" w14:textId="77777777" w:rsidR="001514DB" w:rsidRDefault="00000000">
            <w:pPr>
              <w:widowControl w:val="0"/>
              <w:pBdr>
                <w:top w:val="nil"/>
                <w:left w:val="nil"/>
                <w:bottom w:val="nil"/>
                <w:right w:val="nil"/>
                <w:between w:val="nil"/>
              </w:pBdr>
              <w:jc w:val="center"/>
              <w:rPr>
                <w:b/>
                <w:sz w:val="20"/>
                <w:szCs w:val="20"/>
                <w:highlight w:val="yellow"/>
              </w:rPr>
            </w:pPr>
            <w:r>
              <w:rPr>
                <w:b/>
                <w:sz w:val="20"/>
                <w:szCs w:val="20"/>
                <w:highlight w:val="yellow"/>
              </w:rPr>
              <w:t>Doutoras</w:t>
            </w:r>
          </w:p>
        </w:tc>
        <w:tc>
          <w:tcPr>
            <w:tcW w:w="2025" w:type="dxa"/>
            <w:tcBorders>
              <w:right w:val="single" w:sz="8" w:space="0" w:color="FFFFFF"/>
            </w:tcBorders>
            <w:shd w:val="clear" w:color="auto" w:fill="FFFFFF"/>
            <w:tcMar>
              <w:top w:w="100" w:type="dxa"/>
              <w:left w:w="100" w:type="dxa"/>
              <w:bottom w:w="100" w:type="dxa"/>
              <w:right w:w="100" w:type="dxa"/>
            </w:tcMar>
          </w:tcPr>
          <w:p w14:paraId="656D2ACC" w14:textId="77777777" w:rsidR="001514DB" w:rsidRDefault="00000000">
            <w:pPr>
              <w:widowControl w:val="0"/>
              <w:pBdr>
                <w:top w:val="nil"/>
                <w:left w:val="nil"/>
                <w:bottom w:val="nil"/>
                <w:right w:val="nil"/>
                <w:between w:val="nil"/>
              </w:pBdr>
              <w:jc w:val="center"/>
              <w:rPr>
                <w:sz w:val="20"/>
                <w:szCs w:val="20"/>
                <w:highlight w:val="yellow"/>
              </w:rPr>
            </w:pPr>
            <w:r>
              <w:rPr>
                <w:sz w:val="20"/>
                <w:szCs w:val="20"/>
                <w:highlight w:val="yellow"/>
              </w:rPr>
              <w:t>5</w:t>
            </w:r>
          </w:p>
        </w:tc>
        <w:tc>
          <w:tcPr>
            <w:tcW w:w="2160" w:type="dxa"/>
            <w:tcBorders>
              <w:left w:val="single" w:sz="8" w:space="0" w:color="FFFFFF"/>
              <w:right w:val="single" w:sz="8" w:space="0" w:color="FFFFFF"/>
            </w:tcBorders>
            <w:shd w:val="clear" w:color="auto" w:fill="FFFFFF"/>
            <w:tcMar>
              <w:top w:w="100" w:type="dxa"/>
              <w:left w:w="100" w:type="dxa"/>
              <w:bottom w:w="100" w:type="dxa"/>
              <w:right w:w="100" w:type="dxa"/>
            </w:tcMar>
          </w:tcPr>
          <w:p w14:paraId="280FB990" w14:textId="77777777" w:rsidR="001514DB" w:rsidRDefault="00000000">
            <w:pPr>
              <w:widowControl w:val="0"/>
              <w:pBdr>
                <w:top w:val="nil"/>
                <w:left w:val="nil"/>
                <w:bottom w:val="nil"/>
                <w:right w:val="nil"/>
                <w:between w:val="nil"/>
              </w:pBdr>
              <w:jc w:val="center"/>
              <w:rPr>
                <w:sz w:val="20"/>
                <w:szCs w:val="20"/>
              </w:rPr>
            </w:pPr>
            <w:r>
              <w:rPr>
                <w:sz w:val="20"/>
                <w:szCs w:val="20"/>
              </w:rPr>
              <w:t>1</w:t>
            </w:r>
          </w:p>
        </w:tc>
        <w:tc>
          <w:tcPr>
            <w:tcW w:w="2265" w:type="dxa"/>
            <w:tcBorders>
              <w:left w:val="single" w:sz="8" w:space="0" w:color="FFFFFF"/>
              <w:right w:val="single" w:sz="8" w:space="0" w:color="FFFFFF"/>
            </w:tcBorders>
            <w:shd w:val="clear" w:color="auto" w:fill="FFFFFF"/>
            <w:tcMar>
              <w:top w:w="100" w:type="dxa"/>
              <w:left w:w="100" w:type="dxa"/>
              <w:bottom w:w="100" w:type="dxa"/>
              <w:right w:w="100" w:type="dxa"/>
            </w:tcMar>
          </w:tcPr>
          <w:p w14:paraId="7E4EA0E6" w14:textId="77777777" w:rsidR="001514DB" w:rsidRDefault="00000000">
            <w:pPr>
              <w:widowControl w:val="0"/>
              <w:pBdr>
                <w:top w:val="nil"/>
                <w:left w:val="nil"/>
                <w:bottom w:val="nil"/>
                <w:right w:val="nil"/>
                <w:between w:val="nil"/>
              </w:pBdr>
              <w:jc w:val="center"/>
              <w:rPr>
                <w:sz w:val="20"/>
                <w:szCs w:val="20"/>
                <w:highlight w:val="yellow"/>
              </w:rPr>
            </w:pPr>
            <w:r>
              <w:rPr>
                <w:sz w:val="20"/>
                <w:szCs w:val="20"/>
                <w:highlight w:val="yellow"/>
              </w:rPr>
              <w:t>0</w:t>
            </w:r>
          </w:p>
        </w:tc>
      </w:tr>
      <w:tr w:rsidR="001514DB" w14:paraId="50E5226B" w14:textId="77777777">
        <w:trPr>
          <w:trHeight w:val="126"/>
        </w:trPr>
        <w:tc>
          <w:tcPr>
            <w:tcW w:w="2160" w:type="dxa"/>
            <w:tcBorders>
              <w:left w:val="single" w:sz="8" w:space="0" w:color="FFFFFF"/>
            </w:tcBorders>
            <w:shd w:val="clear" w:color="auto" w:fill="auto"/>
            <w:tcMar>
              <w:top w:w="100" w:type="dxa"/>
              <w:left w:w="100" w:type="dxa"/>
              <w:bottom w:w="100" w:type="dxa"/>
              <w:right w:w="100" w:type="dxa"/>
            </w:tcMar>
          </w:tcPr>
          <w:p w14:paraId="20DF08C7" w14:textId="77777777" w:rsidR="001514DB" w:rsidRDefault="00000000">
            <w:pPr>
              <w:widowControl w:val="0"/>
              <w:pBdr>
                <w:top w:val="nil"/>
                <w:left w:val="nil"/>
                <w:bottom w:val="nil"/>
                <w:right w:val="nil"/>
                <w:between w:val="nil"/>
              </w:pBdr>
              <w:jc w:val="center"/>
              <w:rPr>
                <w:b/>
                <w:sz w:val="20"/>
                <w:szCs w:val="20"/>
              </w:rPr>
            </w:pPr>
            <w:r>
              <w:rPr>
                <w:b/>
                <w:sz w:val="20"/>
                <w:szCs w:val="20"/>
              </w:rPr>
              <w:t>Doutorandas</w:t>
            </w:r>
          </w:p>
        </w:tc>
        <w:tc>
          <w:tcPr>
            <w:tcW w:w="2025" w:type="dxa"/>
            <w:tcBorders>
              <w:right w:val="single" w:sz="8" w:space="0" w:color="FFFFFF"/>
            </w:tcBorders>
            <w:shd w:val="clear" w:color="auto" w:fill="auto"/>
            <w:tcMar>
              <w:top w:w="100" w:type="dxa"/>
              <w:left w:w="100" w:type="dxa"/>
              <w:bottom w:w="100" w:type="dxa"/>
              <w:right w:w="100" w:type="dxa"/>
            </w:tcMar>
          </w:tcPr>
          <w:p w14:paraId="27607D48" w14:textId="77777777" w:rsidR="001514DB" w:rsidRDefault="00000000">
            <w:pPr>
              <w:widowControl w:val="0"/>
              <w:pBdr>
                <w:top w:val="nil"/>
                <w:left w:val="nil"/>
                <w:bottom w:val="nil"/>
                <w:right w:val="nil"/>
                <w:between w:val="nil"/>
              </w:pBdr>
              <w:jc w:val="center"/>
              <w:rPr>
                <w:sz w:val="20"/>
                <w:szCs w:val="20"/>
              </w:rPr>
            </w:pPr>
            <w:r>
              <w:rPr>
                <w:sz w:val="20"/>
                <w:szCs w:val="20"/>
              </w:rPr>
              <w:t>11</w:t>
            </w:r>
          </w:p>
        </w:tc>
        <w:tc>
          <w:tcPr>
            <w:tcW w:w="2160" w:type="dxa"/>
            <w:tcBorders>
              <w:left w:val="single" w:sz="8" w:space="0" w:color="FFFFFF"/>
              <w:right w:val="single" w:sz="8" w:space="0" w:color="FFFFFF"/>
            </w:tcBorders>
            <w:shd w:val="clear" w:color="auto" w:fill="auto"/>
            <w:tcMar>
              <w:top w:w="100" w:type="dxa"/>
              <w:left w:w="100" w:type="dxa"/>
              <w:bottom w:w="100" w:type="dxa"/>
              <w:right w:w="100" w:type="dxa"/>
            </w:tcMar>
          </w:tcPr>
          <w:p w14:paraId="3BB2F578" w14:textId="77777777" w:rsidR="001514DB" w:rsidRDefault="00000000">
            <w:pPr>
              <w:widowControl w:val="0"/>
              <w:pBdr>
                <w:top w:val="nil"/>
                <w:left w:val="nil"/>
                <w:bottom w:val="nil"/>
                <w:right w:val="nil"/>
                <w:between w:val="nil"/>
              </w:pBdr>
              <w:jc w:val="center"/>
              <w:rPr>
                <w:sz w:val="20"/>
                <w:szCs w:val="20"/>
              </w:rPr>
            </w:pPr>
            <w:r>
              <w:rPr>
                <w:sz w:val="20"/>
                <w:szCs w:val="20"/>
              </w:rPr>
              <w:t>5</w:t>
            </w:r>
          </w:p>
        </w:tc>
        <w:tc>
          <w:tcPr>
            <w:tcW w:w="2265" w:type="dxa"/>
            <w:tcBorders>
              <w:left w:val="single" w:sz="8" w:space="0" w:color="FFFFFF"/>
              <w:right w:val="single" w:sz="8" w:space="0" w:color="FFFFFF"/>
            </w:tcBorders>
            <w:shd w:val="clear" w:color="auto" w:fill="auto"/>
            <w:tcMar>
              <w:top w:w="100" w:type="dxa"/>
              <w:left w:w="100" w:type="dxa"/>
              <w:bottom w:w="100" w:type="dxa"/>
              <w:right w:w="100" w:type="dxa"/>
            </w:tcMar>
          </w:tcPr>
          <w:p w14:paraId="5B7FCCEA" w14:textId="77777777" w:rsidR="001514DB" w:rsidRDefault="00000000">
            <w:pPr>
              <w:widowControl w:val="0"/>
              <w:pBdr>
                <w:top w:val="nil"/>
                <w:left w:val="nil"/>
                <w:bottom w:val="nil"/>
                <w:right w:val="nil"/>
                <w:between w:val="nil"/>
              </w:pBdr>
              <w:jc w:val="center"/>
              <w:rPr>
                <w:sz w:val="20"/>
                <w:szCs w:val="20"/>
              </w:rPr>
            </w:pPr>
            <w:r>
              <w:rPr>
                <w:sz w:val="20"/>
                <w:szCs w:val="20"/>
              </w:rPr>
              <w:t>2</w:t>
            </w:r>
          </w:p>
        </w:tc>
      </w:tr>
      <w:tr w:rsidR="001514DB" w14:paraId="47A0A1AF" w14:textId="77777777">
        <w:trPr>
          <w:trHeight w:val="75"/>
        </w:trPr>
        <w:tc>
          <w:tcPr>
            <w:tcW w:w="2160" w:type="dxa"/>
            <w:tcBorders>
              <w:left w:val="single" w:sz="8" w:space="0" w:color="FFFFFF"/>
            </w:tcBorders>
            <w:shd w:val="clear" w:color="auto" w:fill="auto"/>
            <w:tcMar>
              <w:top w:w="100" w:type="dxa"/>
              <w:left w:w="100" w:type="dxa"/>
              <w:bottom w:w="100" w:type="dxa"/>
              <w:right w:w="100" w:type="dxa"/>
            </w:tcMar>
          </w:tcPr>
          <w:p w14:paraId="016654EB" w14:textId="77777777" w:rsidR="001514DB" w:rsidRDefault="00000000">
            <w:pPr>
              <w:widowControl w:val="0"/>
              <w:pBdr>
                <w:top w:val="nil"/>
                <w:left w:val="nil"/>
                <w:bottom w:val="nil"/>
                <w:right w:val="nil"/>
                <w:between w:val="nil"/>
              </w:pBdr>
              <w:jc w:val="center"/>
              <w:rPr>
                <w:b/>
                <w:sz w:val="20"/>
                <w:szCs w:val="20"/>
              </w:rPr>
            </w:pPr>
            <w:r>
              <w:rPr>
                <w:b/>
                <w:sz w:val="20"/>
                <w:szCs w:val="20"/>
              </w:rPr>
              <w:t>Mestres</w:t>
            </w:r>
          </w:p>
        </w:tc>
        <w:tc>
          <w:tcPr>
            <w:tcW w:w="2025" w:type="dxa"/>
            <w:tcBorders>
              <w:right w:val="single" w:sz="8" w:space="0" w:color="FFFFFF"/>
            </w:tcBorders>
            <w:shd w:val="clear" w:color="auto" w:fill="auto"/>
            <w:tcMar>
              <w:top w:w="100" w:type="dxa"/>
              <w:left w:w="100" w:type="dxa"/>
              <w:bottom w:w="100" w:type="dxa"/>
              <w:right w:w="100" w:type="dxa"/>
            </w:tcMar>
          </w:tcPr>
          <w:p w14:paraId="4DD45A04" w14:textId="77777777" w:rsidR="001514DB" w:rsidRDefault="00000000">
            <w:pPr>
              <w:widowControl w:val="0"/>
              <w:pBdr>
                <w:top w:val="nil"/>
                <w:left w:val="nil"/>
                <w:bottom w:val="nil"/>
                <w:right w:val="nil"/>
                <w:between w:val="nil"/>
              </w:pBdr>
              <w:jc w:val="center"/>
              <w:rPr>
                <w:sz w:val="20"/>
                <w:szCs w:val="20"/>
              </w:rPr>
            </w:pPr>
            <w:r>
              <w:rPr>
                <w:sz w:val="20"/>
                <w:szCs w:val="20"/>
              </w:rPr>
              <w:t>1</w:t>
            </w:r>
          </w:p>
        </w:tc>
        <w:tc>
          <w:tcPr>
            <w:tcW w:w="2160" w:type="dxa"/>
            <w:tcBorders>
              <w:left w:val="single" w:sz="8" w:space="0" w:color="FFFFFF"/>
              <w:right w:val="single" w:sz="8" w:space="0" w:color="FFFFFF"/>
            </w:tcBorders>
            <w:shd w:val="clear" w:color="auto" w:fill="auto"/>
            <w:tcMar>
              <w:top w:w="100" w:type="dxa"/>
              <w:left w:w="100" w:type="dxa"/>
              <w:bottom w:w="100" w:type="dxa"/>
              <w:right w:w="100" w:type="dxa"/>
            </w:tcMar>
          </w:tcPr>
          <w:p w14:paraId="668E3075" w14:textId="77777777" w:rsidR="001514DB" w:rsidRDefault="00000000">
            <w:pPr>
              <w:widowControl w:val="0"/>
              <w:pBdr>
                <w:top w:val="nil"/>
                <w:left w:val="nil"/>
                <w:bottom w:val="nil"/>
                <w:right w:val="nil"/>
                <w:between w:val="nil"/>
              </w:pBdr>
              <w:jc w:val="center"/>
              <w:rPr>
                <w:sz w:val="20"/>
                <w:szCs w:val="20"/>
              </w:rPr>
            </w:pPr>
            <w:r>
              <w:rPr>
                <w:sz w:val="20"/>
                <w:szCs w:val="20"/>
              </w:rPr>
              <w:t>1</w:t>
            </w:r>
          </w:p>
        </w:tc>
        <w:tc>
          <w:tcPr>
            <w:tcW w:w="2265" w:type="dxa"/>
            <w:tcBorders>
              <w:left w:val="single" w:sz="8" w:space="0" w:color="FFFFFF"/>
              <w:right w:val="single" w:sz="8" w:space="0" w:color="FFFFFF"/>
            </w:tcBorders>
            <w:shd w:val="clear" w:color="auto" w:fill="auto"/>
            <w:tcMar>
              <w:top w:w="100" w:type="dxa"/>
              <w:left w:w="100" w:type="dxa"/>
              <w:bottom w:w="100" w:type="dxa"/>
              <w:right w:w="100" w:type="dxa"/>
            </w:tcMar>
          </w:tcPr>
          <w:p w14:paraId="77E5D81C" w14:textId="77777777" w:rsidR="001514DB" w:rsidRDefault="00000000">
            <w:pPr>
              <w:widowControl w:val="0"/>
              <w:pBdr>
                <w:top w:val="nil"/>
                <w:left w:val="nil"/>
                <w:bottom w:val="nil"/>
                <w:right w:val="nil"/>
                <w:between w:val="nil"/>
              </w:pBdr>
              <w:jc w:val="center"/>
              <w:rPr>
                <w:sz w:val="20"/>
                <w:szCs w:val="20"/>
              </w:rPr>
            </w:pPr>
            <w:r>
              <w:rPr>
                <w:sz w:val="20"/>
                <w:szCs w:val="20"/>
              </w:rPr>
              <w:t>2</w:t>
            </w:r>
          </w:p>
        </w:tc>
      </w:tr>
      <w:tr w:rsidR="001514DB" w14:paraId="6C4F89E1" w14:textId="77777777">
        <w:trPr>
          <w:trHeight w:val="181"/>
        </w:trPr>
        <w:tc>
          <w:tcPr>
            <w:tcW w:w="2160" w:type="dxa"/>
            <w:tcBorders>
              <w:left w:val="single" w:sz="8" w:space="0" w:color="FFFFFF"/>
            </w:tcBorders>
            <w:shd w:val="clear" w:color="auto" w:fill="auto"/>
            <w:tcMar>
              <w:top w:w="100" w:type="dxa"/>
              <w:left w:w="100" w:type="dxa"/>
              <w:bottom w:w="100" w:type="dxa"/>
              <w:right w:w="100" w:type="dxa"/>
            </w:tcMar>
          </w:tcPr>
          <w:p w14:paraId="7867859F" w14:textId="77777777" w:rsidR="001514DB" w:rsidRDefault="00000000">
            <w:pPr>
              <w:widowControl w:val="0"/>
              <w:pBdr>
                <w:top w:val="nil"/>
                <w:left w:val="nil"/>
                <w:bottom w:val="nil"/>
                <w:right w:val="nil"/>
                <w:between w:val="nil"/>
              </w:pBdr>
              <w:jc w:val="center"/>
              <w:rPr>
                <w:b/>
                <w:sz w:val="20"/>
                <w:szCs w:val="20"/>
              </w:rPr>
            </w:pPr>
            <w:r>
              <w:rPr>
                <w:b/>
                <w:sz w:val="20"/>
                <w:szCs w:val="20"/>
              </w:rPr>
              <w:t>Mestrandas</w:t>
            </w:r>
          </w:p>
        </w:tc>
        <w:tc>
          <w:tcPr>
            <w:tcW w:w="2025" w:type="dxa"/>
            <w:tcBorders>
              <w:right w:val="single" w:sz="8" w:space="0" w:color="FFFFFF"/>
            </w:tcBorders>
            <w:shd w:val="clear" w:color="auto" w:fill="auto"/>
            <w:tcMar>
              <w:top w:w="100" w:type="dxa"/>
              <w:left w:w="100" w:type="dxa"/>
              <w:bottom w:w="100" w:type="dxa"/>
              <w:right w:w="100" w:type="dxa"/>
            </w:tcMar>
          </w:tcPr>
          <w:p w14:paraId="367E16CE" w14:textId="77777777" w:rsidR="001514DB" w:rsidRDefault="00000000">
            <w:pPr>
              <w:widowControl w:val="0"/>
              <w:pBdr>
                <w:top w:val="nil"/>
                <w:left w:val="nil"/>
                <w:bottom w:val="nil"/>
                <w:right w:val="nil"/>
                <w:between w:val="nil"/>
              </w:pBdr>
              <w:jc w:val="center"/>
              <w:rPr>
                <w:sz w:val="20"/>
                <w:szCs w:val="20"/>
              </w:rPr>
            </w:pPr>
            <w:r>
              <w:rPr>
                <w:sz w:val="20"/>
                <w:szCs w:val="20"/>
              </w:rPr>
              <w:t>16</w:t>
            </w:r>
          </w:p>
        </w:tc>
        <w:tc>
          <w:tcPr>
            <w:tcW w:w="2160" w:type="dxa"/>
            <w:tcBorders>
              <w:left w:val="single" w:sz="8" w:space="0" w:color="FFFFFF"/>
              <w:right w:val="single" w:sz="8" w:space="0" w:color="FFFFFF"/>
            </w:tcBorders>
            <w:shd w:val="clear" w:color="auto" w:fill="auto"/>
            <w:tcMar>
              <w:top w:w="100" w:type="dxa"/>
              <w:left w:w="100" w:type="dxa"/>
              <w:bottom w:w="100" w:type="dxa"/>
              <w:right w:w="100" w:type="dxa"/>
            </w:tcMar>
          </w:tcPr>
          <w:p w14:paraId="1E3DA1FF" w14:textId="77777777" w:rsidR="001514DB" w:rsidRDefault="00000000">
            <w:pPr>
              <w:widowControl w:val="0"/>
              <w:pBdr>
                <w:top w:val="nil"/>
                <w:left w:val="nil"/>
                <w:bottom w:val="nil"/>
                <w:right w:val="nil"/>
                <w:between w:val="nil"/>
              </w:pBdr>
              <w:jc w:val="center"/>
              <w:rPr>
                <w:sz w:val="20"/>
                <w:szCs w:val="20"/>
              </w:rPr>
            </w:pPr>
            <w:r>
              <w:rPr>
                <w:sz w:val="20"/>
                <w:szCs w:val="20"/>
              </w:rPr>
              <w:t>8</w:t>
            </w:r>
          </w:p>
        </w:tc>
        <w:tc>
          <w:tcPr>
            <w:tcW w:w="2265" w:type="dxa"/>
            <w:tcBorders>
              <w:left w:val="single" w:sz="8" w:space="0" w:color="FFFFFF"/>
              <w:right w:val="single" w:sz="8" w:space="0" w:color="FFFFFF"/>
            </w:tcBorders>
            <w:shd w:val="clear" w:color="auto" w:fill="auto"/>
            <w:tcMar>
              <w:top w:w="100" w:type="dxa"/>
              <w:left w:w="100" w:type="dxa"/>
              <w:bottom w:w="100" w:type="dxa"/>
              <w:right w:w="100" w:type="dxa"/>
            </w:tcMar>
          </w:tcPr>
          <w:p w14:paraId="3D7C8037" w14:textId="77777777" w:rsidR="001514DB" w:rsidRDefault="00000000">
            <w:pPr>
              <w:widowControl w:val="0"/>
              <w:pBdr>
                <w:top w:val="nil"/>
                <w:left w:val="nil"/>
                <w:bottom w:val="nil"/>
                <w:right w:val="nil"/>
                <w:between w:val="nil"/>
              </w:pBdr>
              <w:jc w:val="center"/>
              <w:rPr>
                <w:sz w:val="20"/>
                <w:szCs w:val="20"/>
              </w:rPr>
            </w:pPr>
            <w:r>
              <w:rPr>
                <w:sz w:val="20"/>
                <w:szCs w:val="20"/>
              </w:rPr>
              <w:t>5</w:t>
            </w:r>
          </w:p>
        </w:tc>
      </w:tr>
    </w:tbl>
    <w:p w14:paraId="42697D04" w14:textId="77777777" w:rsidR="001514DB" w:rsidRDefault="00000000">
      <w:pPr>
        <w:pBdr>
          <w:top w:val="nil"/>
          <w:left w:val="nil"/>
          <w:bottom w:val="nil"/>
          <w:right w:val="nil"/>
          <w:between w:val="nil"/>
        </w:pBdr>
        <w:spacing w:after="0" w:line="360" w:lineRule="auto"/>
        <w:jc w:val="center"/>
        <w:rPr>
          <w:b/>
        </w:rPr>
      </w:pPr>
      <w:r>
        <w:rPr>
          <w:b/>
        </w:rPr>
        <w:t>Fonte: elaborado pela autora.</w:t>
      </w:r>
    </w:p>
    <w:p w14:paraId="63EDDB17" w14:textId="77777777" w:rsidR="001514DB" w:rsidRDefault="00000000">
      <w:pPr>
        <w:spacing w:after="0" w:line="360" w:lineRule="auto"/>
        <w:ind w:firstLine="720"/>
        <w:jc w:val="both"/>
        <w:rPr>
          <w:sz w:val="24"/>
          <w:szCs w:val="24"/>
        </w:rPr>
      </w:pPr>
      <w:r>
        <w:rPr>
          <w:sz w:val="24"/>
          <w:szCs w:val="24"/>
        </w:rPr>
        <w:t xml:space="preserve">A nível de pós-doutorado nos programas de C.I encontram-se majoritariamente as mulheres brancas, sendo que as mulheres pretas e pardas concentram-se em sua maioria como discentes de mestrado. Tais dados corroboram teorias supracitadas de que quanto maior a ascensão acadêmica, maior também é a desigualdade, sobretudo em relação à raça. </w:t>
      </w:r>
    </w:p>
    <w:p w14:paraId="36FAFCFD" w14:textId="77777777" w:rsidR="001514DB" w:rsidRDefault="00000000">
      <w:pPr>
        <w:spacing w:after="0" w:line="360" w:lineRule="auto"/>
        <w:ind w:firstLine="720"/>
        <w:jc w:val="both"/>
        <w:rPr>
          <w:sz w:val="24"/>
          <w:szCs w:val="24"/>
          <w:highlight w:val="white"/>
        </w:rPr>
      </w:pPr>
      <w:r>
        <w:rPr>
          <w:sz w:val="24"/>
          <w:szCs w:val="24"/>
          <w:highlight w:val="white"/>
        </w:rPr>
        <w:t>Na questão número 11 os participantes responderam se consideravam que existem ou não disparidades de gênero e raça no meio acadêmico. As respostas foram separadas nas categorias elencadas na Tabela 2:</w:t>
      </w:r>
    </w:p>
    <w:p w14:paraId="55C84482" w14:textId="77777777" w:rsidR="001514DB" w:rsidRDefault="00000000">
      <w:pPr>
        <w:spacing w:before="240" w:after="0" w:line="360" w:lineRule="auto"/>
        <w:jc w:val="center"/>
        <w:rPr>
          <w:b/>
        </w:rPr>
      </w:pPr>
      <w:r>
        <w:rPr>
          <w:b/>
        </w:rPr>
        <w:t>Tabela 2 – Disparidade de gênero e raça</w:t>
      </w:r>
    </w:p>
    <w:tbl>
      <w:tblPr>
        <w:tblStyle w:val="a9"/>
        <w:tblW w:w="91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90"/>
        <w:gridCol w:w="2055"/>
        <w:gridCol w:w="2160"/>
      </w:tblGrid>
      <w:tr w:rsidR="001514DB" w14:paraId="36B858F8" w14:textId="77777777">
        <w:trPr>
          <w:trHeight w:val="523"/>
        </w:trPr>
        <w:tc>
          <w:tcPr>
            <w:tcW w:w="4890" w:type="dxa"/>
            <w:tcBorders>
              <w:left w:val="single" w:sz="8" w:space="0" w:color="FFFFFF"/>
            </w:tcBorders>
            <w:shd w:val="clear" w:color="auto" w:fill="auto"/>
            <w:tcMar>
              <w:top w:w="100" w:type="dxa"/>
              <w:left w:w="100" w:type="dxa"/>
              <w:bottom w:w="100" w:type="dxa"/>
              <w:right w:w="100" w:type="dxa"/>
            </w:tcMar>
          </w:tcPr>
          <w:p w14:paraId="7EF91DD1" w14:textId="77777777" w:rsidR="001514DB" w:rsidRDefault="00000000">
            <w:pPr>
              <w:widowControl w:val="0"/>
              <w:pBdr>
                <w:top w:val="nil"/>
                <w:left w:val="nil"/>
                <w:bottom w:val="nil"/>
                <w:right w:val="nil"/>
                <w:between w:val="nil"/>
              </w:pBdr>
              <w:rPr>
                <w:b/>
                <w:sz w:val="20"/>
                <w:szCs w:val="20"/>
              </w:rPr>
            </w:pPr>
            <w:r>
              <w:rPr>
                <w:b/>
                <w:sz w:val="20"/>
                <w:szCs w:val="20"/>
              </w:rPr>
              <w:t>Você considera que existem disparidades de gênero e raça no meio acadêmico?</w:t>
            </w:r>
          </w:p>
        </w:tc>
        <w:tc>
          <w:tcPr>
            <w:tcW w:w="2055" w:type="dxa"/>
            <w:shd w:val="clear" w:color="auto" w:fill="auto"/>
            <w:tcMar>
              <w:top w:w="100" w:type="dxa"/>
              <w:left w:w="100" w:type="dxa"/>
              <w:bottom w:w="100" w:type="dxa"/>
              <w:right w:w="100" w:type="dxa"/>
            </w:tcMar>
          </w:tcPr>
          <w:p w14:paraId="35F9DF06" w14:textId="77777777" w:rsidR="001514DB" w:rsidRDefault="00000000">
            <w:pPr>
              <w:widowControl w:val="0"/>
              <w:pBdr>
                <w:top w:val="nil"/>
                <w:left w:val="nil"/>
                <w:bottom w:val="nil"/>
                <w:right w:val="nil"/>
                <w:between w:val="nil"/>
              </w:pBdr>
              <w:jc w:val="center"/>
              <w:rPr>
                <w:b/>
                <w:sz w:val="20"/>
                <w:szCs w:val="20"/>
              </w:rPr>
            </w:pPr>
            <w:r>
              <w:rPr>
                <w:b/>
                <w:sz w:val="20"/>
                <w:szCs w:val="20"/>
              </w:rPr>
              <w:t>Quantidade de respostas</w:t>
            </w:r>
          </w:p>
        </w:tc>
        <w:tc>
          <w:tcPr>
            <w:tcW w:w="2160" w:type="dxa"/>
            <w:tcBorders>
              <w:right w:val="single" w:sz="8" w:space="0" w:color="FFFFFF"/>
            </w:tcBorders>
            <w:shd w:val="clear" w:color="auto" w:fill="auto"/>
            <w:tcMar>
              <w:top w:w="100" w:type="dxa"/>
              <w:left w:w="100" w:type="dxa"/>
              <w:bottom w:w="100" w:type="dxa"/>
              <w:right w:w="100" w:type="dxa"/>
            </w:tcMar>
          </w:tcPr>
          <w:p w14:paraId="4DEDCC02" w14:textId="77777777" w:rsidR="001514DB" w:rsidRDefault="00000000">
            <w:pPr>
              <w:widowControl w:val="0"/>
              <w:pBdr>
                <w:top w:val="nil"/>
                <w:left w:val="nil"/>
                <w:bottom w:val="nil"/>
                <w:right w:val="nil"/>
                <w:between w:val="nil"/>
              </w:pBdr>
              <w:jc w:val="center"/>
              <w:rPr>
                <w:b/>
                <w:sz w:val="20"/>
                <w:szCs w:val="20"/>
              </w:rPr>
            </w:pPr>
            <w:r>
              <w:rPr>
                <w:b/>
                <w:sz w:val="20"/>
                <w:szCs w:val="20"/>
              </w:rPr>
              <w:t>Quantidade de respostas (%)</w:t>
            </w:r>
          </w:p>
        </w:tc>
      </w:tr>
      <w:tr w:rsidR="001514DB" w14:paraId="60068968" w14:textId="77777777">
        <w:trPr>
          <w:trHeight w:val="208"/>
        </w:trPr>
        <w:tc>
          <w:tcPr>
            <w:tcW w:w="4890" w:type="dxa"/>
            <w:tcBorders>
              <w:left w:val="single" w:sz="8" w:space="0" w:color="FFFFFF"/>
              <w:right w:val="single" w:sz="8" w:space="0" w:color="FFFFFF"/>
            </w:tcBorders>
            <w:shd w:val="clear" w:color="auto" w:fill="auto"/>
            <w:tcMar>
              <w:top w:w="100" w:type="dxa"/>
              <w:left w:w="100" w:type="dxa"/>
              <w:bottom w:w="100" w:type="dxa"/>
              <w:right w:w="100" w:type="dxa"/>
            </w:tcMar>
          </w:tcPr>
          <w:p w14:paraId="5939FFAE" w14:textId="77777777" w:rsidR="001514DB" w:rsidRDefault="00000000">
            <w:pPr>
              <w:widowControl w:val="0"/>
              <w:pBdr>
                <w:top w:val="nil"/>
                <w:left w:val="nil"/>
                <w:bottom w:val="nil"/>
                <w:right w:val="nil"/>
                <w:between w:val="nil"/>
              </w:pBdr>
              <w:rPr>
                <w:sz w:val="20"/>
                <w:szCs w:val="20"/>
              </w:rPr>
            </w:pPr>
            <w:r>
              <w:rPr>
                <w:sz w:val="20"/>
                <w:szCs w:val="20"/>
              </w:rPr>
              <w:t>Considero que existe</w:t>
            </w:r>
          </w:p>
        </w:tc>
        <w:tc>
          <w:tcPr>
            <w:tcW w:w="2055" w:type="dxa"/>
            <w:tcBorders>
              <w:left w:val="single" w:sz="8" w:space="0" w:color="FFFFFF"/>
              <w:right w:val="single" w:sz="8" w:space="0" w:color="FFFFFF"/>
            </w:tcBorders>
            <w:shd w:val="clear" w:color="auto" w:fill="auto"/>
            <w:tcMar>
              <w:top w:w="100" w:type="dxa"/>
              <w:left w:w="100" w:type="dxa"/>
              <w:bottom w:w="100" w:type="dxa"/>
              <w:right w:w="100" w:type="dxa"/>
            </w:tcMar>
          </w:tcPr>
          <w:p w14:paraId="21128B08" w14:textId="77777777" w:rsidR="001514DB" w:rsidRDefault="00000000">
            <w:pPr>
              <w:widowControl w:val="0"/>
              <w:pBdr>
                <w:top w:val="nil"/>
                <w:left w:val="nil"/>
                <w:bottom w:val="nil"/>
                <w:right w:val="nil"/>
                <w:between w:val="nil"/>
              </w:pBdr>
              <w:jc w:val="center"/>
              <w:rPr>
                <w:b/>
                <w:sz w:val="20"/>
                <w:szCs w:val="20"/>
              </w:rPr>
            </w:pPr>
            <w:r>
              <w:rPr>
                <w:b/>
                <w:sz w:val="20"/>
                <w:szCs w:val="20"/>
              </w:rPr>
              <w:t>85</w:t>
            </w:r>
          </w:p>
        </w:tc>
        <w:tc>
          <w:tcPr>
            <w:tcW w:w="2160" w:type="dxa"/>
            <w:tcBorders>
              <w:left w:val="single" w:sz="8" w:space="0" w:color="FFFFFF"/>
              <w:right w:val="single" w:sz="8" w:space="0" w:color="FFFFFF"/>
            </w:tcBorders>
            <w:shd w:val="clear" w:color="auto" w:fill="auto"/>
            <w:tcMar>
              <w:top w:w="100" w:type="dxa"/>
              <w:left w:w="100" w:type="dxa"/>
              <w:bottom w:w="100" w:type="dxa"/>
              <w:right w:w="100" w:type="dxa"/>
            </w:tcMar>
          </w:tcPr>
          <w:p w14:paraId="5F6C7D0F" w14:textId="77777777" w:rsidR="001514DB" w:rsidRDefault="00000000">
            <w:pPr>
              <w:widowControl w:val="0"/>
              <w:pBdr>
                <w:top w:val="nil"/>
                <w:left w:val="nil"/>
                <w:bottom w:val="nil"/>
                <w:right w:val="nil"/>
                <w:between w:val="nil"/>
              </w:pBdr>
              <w:jc w:val="center"/>
              <w:rPr>
                <w:b/>
                <w:sz w:val="20"/>
                <w:szCs w:val="20"/>
              </w:rPr>
            </w:pPr>
            <w:r>
              <w:rPr>
                <w:b/>
                <w:sz w:val="20"/>
                <w:szCs w:val="20"/>
              </w:rPr>
              <w:t>91,40%</w:t>
            </w:r>
          </w:p>
        </w:tc>
      </w:tr>
      <w:tr w:rsidR="001514DB" w14:paraId="78005F2A" w14:textId="77777777">
        <w:trPr>
          <w:trHeight w:val="328"/>
        </w:trPr>
        <w:tc>
          <w:tcPr>
            <w:tcW w:w="4890" w:type="dxa"/>
            <w:tcBorders>
              <w:left w:val="single" w:sz="8" w:space="0" w:color="FFFFFF"/>
              <w:right w:val="single" w:sz="8" w:space="0" w:color="FFFFFF"/>
            </w:tcBorders>
            <w:shd w:val="clear" w:color="auto" w:fill="auto"/>
            <w:tcMar>
              <w:top w:w="100" w:type="dxa"/>
              <w:left w:w="100" w:type="dxa"/>
              <w:bottom w:w="100" w:type="dxa"/>
              <w:right w:w="100" w:type="dxa"/>
            </w:tcMar>
          </w:tcPr>
          <w:p w14:paraId="75D23644" w14:textId="77777777" w:rsidR="001514DB" w:rsidRDefault="00000000">
            <w:pPr>
              <w:widowControl w:val="0"/>
              <w:pBdr>
                <w:top w:val="nil"/>
                <w:left w:val="nil"/>
                <w:bottom w:val="nil"/>
                <w:right w:val="nil"/>
                <w:between w:val="nil"/>
              </w:pBdr>
              <w:rPr>
                <w:sz w:val="20"/>
                <w:szCs w:val="20"/>
              </w:rPr>
            </w:pPr>
            <w:r>
              <w:rPr>
                <w:sz w:val="20"/>
                <w:szCs w:val="20"/>
              </w:rPr>
              <w:t>Não considero que existe</w:t>
            </w:r>
          </w:p>
        </w:tc>
        <w:tc>
          <w:tcPr>
            <w:tcW w:w="2055" w:type="dxa"/>
            <w:tcBorders>
              <w:left w:val="single" w:sz="8" w:space="0" w:color="FFFFFF"/>
              <w:right w:val="single" w:sz="8" w:space="0" w:color="FFFFFF"/>
            </w:tcBorders>
            <w:shd w:val="clear" w:color="auto" w:fill="auto"/>
            <w:tcMar>
              <w:top w:w="100" w:type="dxa"/>
              <w:left w:w="100" w:type="dxa"/>
              <w:bottom w:w="100" w:type="dxa"/>
              <w:right w:w="100" w:type="dxa"/>
            </w:tcMar>
          </w:tcPr>
          <w:p w14:paraId="1C78C697" w14:textId="77777777" w:rsidR="001514DB" w:rsidRDefault="00000000">
            <w:pPr>
              <w:widowControl w:val="0"/>
              <w:pBdr>
                <w:top w:val="nil"/>
                <w:left w:val="nil"/>
                <w:bottom w:val="nil"/>
                <w:right w:val="nil"/>
                <w:between w:val="nil"/>
              </w:pBdr>
              <w:jc w:val="center"/>
              <w:rPr>
                <w:b/>
                <w:sz w:val="20"/>
                <w:szCs w:val="20"/>
              </w:rPr>
            </w:pPr>
            <w:r>
              <w:rPr>
                <w:b/>
                <w:sz w:val="20"/>
                <w:szCs w:val="20"/>
              </w:rPr>
              <w:t>6</w:t>
            </w:r>
          </w:p>
        </w:tc>
        <w:tc>
          <w:tcPr>
            <w:tcW w:w="2160" w:type="dxa"/>
            <w:tcBorders>
              <w:left w:val="single" w:sz="8" w:space="0" w:color="FFFFFF"/>
              <w:right w:val="single" w:sz="8" w:space="0" w:color="FFFFFF"/>
            </w:tcBorders>
            <w:shd w:val="clear" w:color="auto" w:fill="auto"/>
            <w:tcMar>
              <w:top w:w="100" w:type="dxa"/>
              <w:left w:w="100" w:type="dxa"/>
              <w:bottom w:w="100" w:type="dxa"/>
              <w:right w:w="100" w:type="dxa"/>
            </w:tcMar>
          </w:tcPr>
          <w:p w14:paraId="60675A4E" w14:textId="77777777" w:rsidR="001514DB" w:rsidRDefault="00000000">
            <w:pPr>
              <w:widowControl w:val="0"/>
              <w:pBdr>
                <w:top w:val="nil"/>
                <w:left w:val="nil"/>
                <w:bottom w:val="nil"/>
                <w:right w:val="nil"/>
                <w:between w:val="nil"/>
              </w:pBdr>
              <w:jc w:val="center"/>
              <w:rPr>
                <w:b/>
                <w:sz w:val="20"/>
                <w:szCs w:val="20"/>
              </w:rPr>
            </w:pPr>
            <w:r>
              <w:rPr>
                <w:b/>
                <w:sz w:val="20"/>
                <w:szCs w:val="20"/>
              </w:rPr>
              <w:t>6,45%</w:t>
            </w:r>
          </w:p>
        </w:tc>
      </w:tr>
      <w:tr w:rsidR="001514DB" w14:paraId="0A8AD5A7" w14:textId="77777777">
        <w:trPr>
          <w:trHeight w:val="52"/>
        </w:trPr>
        <w:tc>
          <w:tcPr>
            <w:tcW w:w="4890" w:type="dxa"/>
            <w:tcBorders>
              <w:left w:val="single" w:sz="8" w:space="0" w:color="FFFFFF"/>
              <w:right w:val="single" w:sz="8" w:space="0" w:color="FFFFFF"/>
            </w:tcBorders>
            <w:shd w:val="clear" w:color="auto" w:fill="auto"/>
            <w:tcMar>
              <w:top w:w="100" w:type="dxa"/>
              <w:left w:w="100" w:type="dxa"/>
              <w:bottom w:w="100" w:type="dxa"/>
              <w:right w:w="100" w:type="dxa"/>
            </w:tcMar>
          </w:tcPr>
          <w:p w14:paraId="414FBFA0" w14:textId="77777777" w:rsidR="001514DB" w:rsidRDefault="00000000">
            <w:pPr>
              <w:widowControl w:val="0"/>
              <w:pBdr>
                <w:top w:val="nil"/>
                <w:left w:val="nil"/>
                <w:bottom w:val="nil"/>
                <w:right w:val="nil"/>
                <w:between w:val="nil"/>
              </w:pBdr>
              <w:rPr>
                <w:sz w:val="20"/>
                <w:szCs w:val="20"/>
              </w:rPr>
            </w:pPr>
            <w:r>
              <w:rPr>
                <w:sz w:val="20"/>
                <w:szCs w:val="20"/>
              </w:rPr>
              <w:t>Não sei/Não quero opinar</w:t>
            </w:r>
          </w:p>
        </w:tc>
        <w:tc>
          <w:tcPr>
            <w:tcW w:w="2055" w:type="dxa"/>
            <w:tcBorders>
              <w:left w:val="single" w:sz="8" w:space="0" w:color="FFFFFF"/>
              <w:right w:val="single" w:sz="8" w:space="0" w:color="FFFFFF"/>
            </w:tcBorders>
            <w:shd w:val="clear" w:color="auto" w:fill="auto"/>
            <w:tcMar>
              <w:top w:w="100" w:type="dxa"/>
              <w:left w:w="100" w:type="dxa"/>
              <w:bottom w:w="100" w:type="dxa"/>
              <w:right w:w="100" w:type="dxa"/>
            </w:tcMar>
          </w:tcPr>
          <w:p w14:paraId="2B773039" w14:textId="77777777" w:rsidR="001514DB" w:rsidRDefault="00000000">
            <w:pPr>
              <w:widowControl w:val="0"/>
              <w:pBdr>
                <w:top w:val="nil"/>
                <w:left w:val="nil"/>
                <w:bottom w:val="nil"/>
                <w:right w:val="nil"/>
                <w:between w:val="nil"/>
              </w:pBdr>
              <w:jc w:val="center"/>
              <w:rPr>
                <w:b/>
                <w:sz w:val="20"/>
                <w:szCs w:val="20"/>
              </w:rPr>
            </w:pPr>
            <w:r>
              <w:rPr>
                <w:b/>
                <w:sz w:val="20"/>
                <w:szCs w:val="20"/>
              </w:rPr>
              <w:t>2</w:t>
            </w:r>
          </w:p>
        </w:tc>
        <w:tc>
          <w:tcPr>
            <w:tcW w:w="2160" w:type="dxa"/>
            <w:tcBorders>
              <w:left w:val="single" w:sz="8" w:space="0" w:color="FFFFFF"/>
              <w:right w:val="single" w:sz="8" w:space="0" w:color="FFFFFF"/>
            </w:tcBorders>
            <w:shd w:val="clear" w:color="auto" w:fill="auto"/>
            <w:tcMar>
              <w:top w:w="100" w:type="dxa"/>
              <w:left w:w="100" w:type="dxa"/>
              <w:bottom w:w="100" w:type="dxa"/>
              <w:right w:w="100" w:type="dxa"/>
            </w:tcMar>
          </w:tcPr>
          <w:p w14:paraId="1681BF0B" w14:textId="77777777" w:rsidR="001514DB" w:rsidRDefault="00000000">
            <w:pPr>
              <w:widowControl w:val="0"/>
              <w:pBdr>
                <w:top w:val="nil"/>
                <w:left w:val="nil"/>
                <w:bottom w:val="nil"/>
                <w:right w:val="nil"/>
                <w:between w:val="nil"/>
              </w:pBdr>
              <w:jc w:val="center"/>
              <w:rPr>
                <w:b/>
                <w:sz w:val="20"/>
                <w:szCs w:val="20"/>
              </w:rPr>
            </w:pPr>
            <w:r>
              <w:rPr>
                <w:b/>
                <w:sz w:val="20"/>
                <w:szCs w:val="20"/>
              </w:rPr>
              <w:t>2,15%</w:t>
            </w:r>
          </w:p>
        </w:tc>
      </w:tr>
      <w:tr w:rsidR="001514DB" w14:paraId="64278877" w14:textId="77777777">
        <w:trPr>
          <w:trHeight w:val="456"/>
        </w:trPr>
        <w:tc>
          <w:tcPr>
            <w:tcW w:w="4890" w:type="dxa"/>
            <w:tcBorders>
              <w:left w:val="single" w:sz="8" w:space="0" w:color="FFFFFF"/>
              <w:right w:val="single" w:sz="8" w:space="0" w:color="FFFFFF"/>
            </w:tcBorders>
            <w:shd w:val="clear" w:color="auto" w:fill="auto"/>
            <w:tcMar>
              <w:top w:w="100" w:type="dxa"/>
              <w:left w:w="100" w:type="dxa"/>
              <w:bottom w:w="100" w:type="dxa"/>
              <w:right w:w="100" w:type="dxa"/>
            </w:tcMar>
          </w:tcPr>
          <w:p w14:paraId="0B33142E" w14:textId="77777777" w:rsidR="001514DB" w:rsidRDefault="00000000">
            <w:pPr>
              <w:widowControl w:val="0"/>
              <w:pBdr>
                <w:top w:val="nil"/>
                <w:left w:val="nil"/>
                <w:bottom w:val="nil"/>
                <w:right w:val="nil"/>
                <w:between w:val="nil"/>
              </w:pBdr>
              <w:rPr>
                <w:b/>
                <w:sz w:val="20"/>
                <w:szCs w:val="20"/>
              </w:rPr>
            </w:pPr>
            <w:r>
              <w:rPr>
                <w:b/>
                <w:sz w:val="20"/>
                <w:szCs w:val="20"/>
              </w:rPr>
              <w:t>Total</w:t>
            </w:r>
          </w:p>
        </w:tc>
        <w:tc>
          <w:tcPr>
            <w:tcW w:w="2055" w:type="dxa"/>
            <w:tcBorders>
              <w:left w:val="single" w:sz="8" w:space="0" w:color="FFFFFF"/>
              <w:right w:val="single" w:sz="8" w:space="0" w:color="FFFFFF"/>
            </w:tcBorders>
            <w:shd w:val="clear" w:color="auto" w:fill="auto"/>
            <w:tcMar>
              <w:top w:w="100" w:type="dxa"/>
              <w:left w:w="100" w:type="dxa"/>
              <w:bottom w:w="100" w:type="dxa"/>
              <w:right w:w="100" w:type="dxa"/>
            </w:tcMar>
          </w:tcPr>
          <w:p w14:paraId="4199D824" w14:textId="77777777" w:rsidR="001514DB" w:rsidRDefault="00000000">
            <w:pPr>
              <w:widowControl w:val="0"/>
              <w:pBdr>
                <w:top w:val="nil"/>
                <w:left w:val="nil"/>
                <w:bottom w:val="nil"/>
                <w:right w:val="nil"/>
                <w:between w:val="nil"/>
              </w:pBdr>
              <w:jc w:val="center"/>
              <w:rPr>
                <w:b/>
                <w:sz w:val="20"/>
                <w:szCs w:val="20"/>
              </w:rPr>
            </w:pPr>
            <w:r>
              <w:rPr>
                <w:b/>
                <w:sz w:val="20"/>
                <w:szCs w:val="20"/>
              </w:rPr>
              <w:t>93</w:t>
            </w:r>
          </w:p>
        </w:tc>
        <w:tc>
          <w:tcPr>
            <w:tcW w:w="2160" w:type="dxa"/>
            <w:tcBorders>
              <w:left w:val="single" w:sz="8" w:space="0" w:color="FFFFFF"/>
              <w:right w:val="single" w:sz="8" w:space="0" w:color="FFFFFF"/>
            </w:tcBorders>
            <w:shd w:val="clear" w:color="auto" w:fill="auto"/>
            <w:tcMar>
              <w:top w:w="100" w:type="dxa"/>
              <w:left w:w="100" w:type="dxa"/>
              <w:bottom w:w="100" w:type="dxa"/>
              <w:right w:w="100" w:type="dxa"/>
            </w:tcMar>
          </w:tcPr>
          <w:p w14:paraId="4605B618" w14:textId="77777777" w:rsidR="001514DB" w:rsidRDefault="00000000">
            <w:pPr>
              <w:widowControl w:val="0"/>
              <w:pBdr>
                <w:top w:val="nil"/>
                <w:left w:val="nil"/>
                <w:bottom w:val="nil"/>
                <w:right w:val="nil"/>
                <w:between w:val="nil"/>
              </w:pBdr>
              <w:jc w:val="center"/>
              <w:rPr>
                <w:b/>
                <w:sz w:val="20"/>
                <w:szCs w:val="20"/>
              </w:rPr>
            </w:pPr>
            <w:r>
              <w:rPr>
                <w:b/>
                <w:sz w:val="20"/>
                <w:szCs w:val="20"/>
              </w:rPr>
              <w:t>100%</w:t>
            </w:r>
          </w:p>
        </w:tc>
      </w:tr>
    </w:tbl>
    <w:p w14:paraId="5BAB1D96" w14:textId="77777777" w:rsidR="001514DB" w:rsidRDefault="00000000">
      <w:pPr>
        <w:pBdr>
          <w:top w:val="nil"/>
          <w:left w:val="nil"/>
          <w:bottom w:val="nil"/>
          <w:right w:val="nil"/>
          <w:between w:val="nil"/>
        </w:pBdr>
        <w:spacing w:after="0" w:line="360" w:lineRule="auto"/>
        <w:jc w:val="center"/>
        <w:rPr>
          <w:b/>
        </w:rPr>
      </w:pPr>
      <w:r>
        <w:rPr>
          <w:b/>
        </w:rPr>
        <w:t>Fonte: elaborado pela autora.</w:t>
      </w:r>
    </w:p>
    <w:p w14:paraId="4E9AF3F6" w14:textId="77777777" w:rsidR="001514DB" w:rsidRDefault="00000000">
      <w:pPr>
        <w:spacing w:after="0" w:line="360" w:lineRule="auto"/>
        <w:ind w:firstLine="700"/>
        <w:jc w:val="both"/>
        <w:rPr>
          <w:sz w:val="24"/>
          <w:szCs w:val="24"/>
        </w:rPr>
      </w:pPr>
      <w:r>
        <w:rPr>
          <w:sz w:val="24"/>
          <w:szCs w:val="24"/>
        </w:rPr>
        <w:lastRenderedPageBreak/>
        <w:t>Observa-se que 85 participantes (91,4%) consideram que as disparidades existem no meio acadêmico, uma vez que elas também existem na sociedade como um todo. Segundo os respondentes, as disparidades de raça começam pelo acesso de pessoas pretas, pardas e indígenas à universidade, pois observam que entre colegas docentes e discentes há a predominância de pessoas brancas, principalmente na pós-graduação. As respostas mais representativas dessa questão estão apresentadas abaixo:</w:t>
      </w:r>
    </w:p>
    <w:p w14:paraId="298DF07F" w14:textId="77777777" w:rsidR="001514DB" w:rsidRDefault="00000000">
      <w:pPr>
        <w:spacing w:after="0" w:line="276" w:lineRule="auto"/>
        <w:ind w:left="2260"/>
        <w:jc w:val="both"/>
        <w:rPr>
          <w:rFonts w:ascii="Times New Roman" w:eastAsia="Times New Roman" w:hAnsi="Times New Roman" w:cs="Times New Roman"/>
        </w:rPr>
      </w:pPr>
      <w:r>
        <w:rPr>
          <w:sz w:val="20"/>
          <w:szCs w:val="20"/>
        </w:rPr>
        <w:t>Sim, principalmente no que concerne à raça, pois o número de pretos, pardos e indígenas na pós-graduação é pequeno em relação aos brancos. Isso também se manifesta de forma mais clara em determinadas áreas do conhecimento, como engenharias e saúde.</w:t>
      </w:r>
      <w:r>
        <w:t xml:space="preserve"> </w:t>
      </w:r>
      <w:r>
        <w:rPr>
          <w:sz w:val="20"/>
          <w:szCs w:val="20"/>
        </w:rPr>
        <w:t>(Resposta do participante 78)</w:t>
      </w:r>
    </w:p>
    <w:p w14:paraId="45500098" w14:textId="77777777" w:rsidR="001514DB" w:rsidRDefault="00000000">
      <w:pPr>
        <w:spacing w:before="240" w:after="240" w:line="276" w:lineRule="auto"/>
        <w:ind w:left="2260"/>
        <w:jc w:val="both"/>
      </w:pPr>
      <w:r>
        <w:rPr>
          <w:sz w:val="20"/>
          <w:szCs w:val="20"/>
        </w:rPr>
        <w:t>Sem dúvidas. O meio acadêmico não está fora da sociedade como um todo. Não vivemos numa bolha, refletimos o que é a sociedade atual. A disparidade de gênero vem mudando, e para observar isso, podemos verificar quantas cadeiras são ocupadas por mulheres/homens na universidade. Porém, quanto à raça, ainda há um longo caminho pela frente. As raízes desses problemas são profundas e fortes. (Resposta do participante 39)</w:t>
      </w:r>
    </w:p>
    <w:p w14:paraId="2933937F" w14:textId="77777777" w:rsidR="001514DB" w:rsidRDefault="00000000">
      <w:pPr>
        <w:spacing w:after="0" w:line="360" w:lineRule="auto"/>
        <w:ind w:firstLine="700"/>
        <w:jc w:val="both"/>
        <w:rPr>
          <w:sz w:val="24"/>
          <w:szCs w:val="24"/>
        </w:rPr>
      </w:pPr>
      <w:r>
        <w:rPr>
          <w:sz w:val="24"/>
          <w:szCs w:val="24"/>
        </w:rPr>
        <w:t xml:space="preserve">De fato, devemos levar em consideração que questões enraizadas na sociedade refletem no meio acadêmico, conforme indica Bourdieu (2004), a ciência não é neutra, o campo científico é reflexo da sociedade em que ele se insere, e a ideia de uma ciência neutra é "uma ficção interessada que habilita seus autores a apresentar uma representação do mundo social, neutro e eufêmico (...)" (BOURDIEU, 2004). Cabe ressaltar que as seis pessoas que responderam não considerar que existam disparidades de gênero e raça no meio acadêmico são brancas, sendo elas 3 mulheres e 3 homens. </w:t>
      </w:r>
    </w:p>
    <w:p w14:paraId="3AAE4588" w14:textId="77777777" w:rsidR="001514DB" w:rsidRDefault="00000000">
      <w:pPr>
        <w:spacing w:after="0" w:line="360" w:lineRule="auto"/>
        <w:ind w:firstLine="700"/>
        <w:jc w:val="both"/>
        <w:rPr>
          <w:sz w:val="24"/>
          <w:szCs w:val="24"/>
        </w:rPr>
      </w:pPr>
      <w:r>
        <w:rPr>
          <w:sz w:val="24"/>
          <w:szCs w:val="24"/>
        </w:rPr>
        <w:t>Posteriormente foi perguntado com que frequência os participantes percebem que as disparidades acontecem. As porcentagens das respostas estão representadas pelo Gráfico 3.</w:t>
      </w:r>
    </w:p>
    <w:p w14:paraId="4AAE3671" w14:textId="77777777" w:rsidR="001514DB" w:rsidRDefault="00000000">
      <w:pPr>
        <w:spacing w:after="0" w:line="360" w:lineRule="auto"/>
        <w:jc w:val="center"/>
        <w:rPr>
          <w:b/>
        </w:rPr>
      </w:pPr>
      <w:r>
        <w:rPr>
          <w:b/>
        </w:rPr>
        <w:t>Gráfico 3 - Com que frequência as disparidades acontecem no meio acadêmico</w:t>
      </w:r>
    </w:p>
    <w:p w14:paraId="186B6432" w14:textId="77777777" w:rsidR="001514DB" w:rsidRDefault="00000000">
      <w:pPr>
        <w:spacing w:after="0" w:line="240" w:lineRule="auto"/>
        <w:jc w:val="center"/>
        <w:rPr>
          <w:b/>
        </w:rPr>
      </w:pPr>
      <w:r>
        <w:rPr>
          <w:b/>
        </w:rPr>
        <w:lastRenderedPageBreak/>
        <w:t xml:space="preserve"> </w:t>
      </w:r>
      <w:r>
        <w:rPr>
          <w:b/>
          <w:noProof/>
        </w:rPr>
        <w:drawing>
          <wp:inline distT="114300" distB="114300" distL="114300" distR="114300" wp14:anchorId="4ACBF7A5" wp14:editId="0DE85707">
            <wp:extent cx="4138266" cy="2481277"/>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138266" cy="2481277"/>
                    </a:xfrm>
                    <a:prstGeom prst="rect">
                      <a:avLst/>
                    </a:prstGeom>
                    <a:ln/>
                  </pic:spPr>
                </pic:pic>
              </a:graphicData>
            </a:graphic>
          </wp:inline>
        </w:drawing>
      </w:r>
    </w:p>
    <w:p w14:paraId="6AEF8F27" w14:textId="77777777" w:rsidR="001514DB" w:rsidRDefault="00000000">
      <w:pPr>
        <w:pBdr>
          <w:top w:val="nil"/>
          <w:left w:val="nil"/>
          <w:bottom w:val="nil"/>
          <w:right w:val="nil"/>
          <w:between w:val="nil"/>
        </w:pBdr>
        <w:spacing w:after="0" w:line="360" w:lineRule="auto"/>
        <w:jc w:val="center"/>
        <w:rPr>
          <w:b/>
        </w:rPr>
      </w:pPr>
      <w:r>
        <w:rPr>
          <w:b/>
        </w:rPr>
        <w:t>Fonte: elaborado pela autora.</w:t>
      </w:r>
    </w:p>
    <w:p w14:paraId="0353C5D4" w14:textId="77777777" w:rsidR="001514DB" w:rsidRDefault="00000000">
      <w:pPr>
        <w:spacing w:after="0" w:line="360" w:lineRule="auto"/>
        <w:ind w:firstLine="700"/>
        <w:jc w:val="both"/>
        <w:rPr>
          <w:sz w:val="24"/>
          <w:szCs w:val="24"/>
        </w:rPr>
      </w:pPr>
      <w:r>
        <w:rPr>
          <w:sz w:val="24"/>
          <w:szCs w:val="24"/>
        </w:rPr>
        <w:t>Observa-se que a maioria das pessoas (47) (50,54%) considera que as disparidades de gênero e raça acontecem com muita frequência no meio acadêmico. Dessas, 26 (55,32%) se autodeclararam brancas, 9 (19,15%) se autodeclaram pretas, 11 (23,40%) se autodeclaram pardas e uma se autodeclara amarela. É importante chamar atenção a partir desses resultados que 15 pessoas se autodeclaram pretas no estudo e 9 delas apontam que percebem as disparidades de gênero e raça acontecerem com muita frequência, representando mais da metade dos pesquisadores pretos da amostra, sendo que a outra parte se concentrou na opção “com razoável frequência”.</w:t>
      </w:r>
    </w:p>
    <w:p w14:paraId="3FD916D4" w14:textId="77777777" w:rsidR="001514DB" w:rsidRDefault="00000000">
      <w:pPr>
        <w:widowControl w:val="0"/>
        <w:spacing w:after="0" w:line="360" w:lineRule="auto"/>
        <w:ind w:firstLine="700"/>
        <w:jc w:val="both"/>
        <w:rPr>
          <w:b/>
        </w:rPr>
      </w:pPr>
      <w:r>
        <w:rPr>
          <w:sz w:val="24"/>
          <w:szCs w:val="24"/>
        </w:rPr>
        <w:t xml:space="preserve">A menor parte dos pesquisadores acredita que as disparidades de gênero e raça acontecem com pouca (6) (6,45%) ou nenhuma frequência (6) (6,45%). </w:t>
      </w:r>
      <w:r>
        <w:rPr>
          <w:color w:val="2F5496"/>
          <w:sz w:val="24"/>
          <w:szCs w:val="24"/>
        </w:rPr>
        <w:t>Observa-se</w:t>
      </w:r>
      <w:r>
        <w:rPr>
          <w:sz w:val="24"/>
          <w:szCs w:val="24"/>
        </w:rPr>
        <w:t xml:space="preserve"> que as pessoas autodeclaradas pretas e pardas se concentraram nas duas primeiras alternativas “muita frequência” e “razoável frequência” demonstrando que são as pessoas acometidas por essas disparidades que mais as percebem. Para sintetizar, a partir da Tabela 2 vemos o total de pessoas brancas, pretas, pardas e amarelas, e quais as opções marcadas por elas nessa questão:</w:t>
      </w:r>
    </w:p>
    <w:p w14:paraId="064DA16E" w14:textId="77777777" w:rsidR="001514DB" w:rsidRDefault="00000000">
      <w:pPr>
        <w:widowControl w:val="0"/>
        <w:spacing w:after="0" w:line="360" w:lineRule="auto"/>
        <w:ind w:firstLine="700"/>
        <w:jc w:val="center"/>
        <w:rPr>
          <w:b/>
        </w:rPr>
      </w:pPr>
      <w:r>
        <w:rPr>
          <w:b/>
        </w:rPr>
        <w:t>Tabela 3 – Com que frequência as disparidades acontecem no meio acadêmico</w:t>
      </w:r>
    </w:p>
    <w:tbl>
      <w:tblPr>
        <w:tblStyle w:val="aa"/>
        <w:tblW w:w="90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410"/>
        <w:gridCol w:w="1665"/>
        <w:gridCol w:w="1590"/>
        <w:gridCol w:w="1470"/>
        <w:gridCol w:w="1635"/>
      </w:tblGrid>
      <w:tr w:rsidR="001514DB" w14:paraId="55751B77" w14:textId="77777777">
        <w:tc>
          <w:tcPr>
            <w:tcW w:w="1290" w:type="dxa"/>
            <w:tcBorders>
              <w:left w:val="single" w:sz="8" w:space="0" w:color="FFFFFF"/>
            </w:tcBorders>
            <w:shd w:val="clear" w:color="auto" w:fill="auto"/>
            <w:tcMar>
              <w:top w:w="100" w:type="dxa"/>
              <w:left w:w="100" w:type="dxa"/>
              <w:bottom w:w="100" w:type="dxa"/>
              <w:right w:w="100" w:type="dxa"/>
            </w:tcMar>
          </w:tcPr>
          <w:p w14:paraId="6B36BE58" w14:textId="77777777" w:rsidR="001514DB" w:rsidRDefault="00000000">
            <w:pPr>
              <w:widowControl w:val="0"/>
              <w:pBdr>
                <w:top w:val="nil"/>
                <w:left w:val="nil"/>
                <w:bottom w:val="nil"/>
                <w:right w:val="nil"/>
                <w:between w:val="nil"/>
              </w:pBdr>
              <w:rPr>
                <w:b/>
                <w:sz w:val="20"/>
                <w:szCs w:val="20"/>
              </w:rPr>
            </w:pPr>
            <w:r>
              <w:rPr>
                <w:b/>
                <w:sz w:val="20"/>
                <w:szCs w:val="20"/>
              </w:rPr>
              <w:t>Raça</w:t>
            </w:r>
          </w:p>
        </w:tc>
        <w:tc>
          <w:tcPr>
            <w:tcW w:w="1410" w:type="dxa"/>
            <w:shd w:val="clear" w:color="auto" w:fill="auto"/>
            <w:tcMar>
              <w:top w:w="100" w:type="dxa"/>
              <w:left w:w="100" w:type="dxa"/>
              <w:bottom w:w="100" w:type="dxa"/>
              <w:right w:w="100" w:type="dxa"/>
            </w:tcMar>
          </w:tcPr>
          <w:p w14:paraId="2E311774" w14:textId="77777777" w:rsidR="001514DB" w:rsidRDefault="00000000">
            <w:pPr>
              <w:widowControl w:val="0"/>
              <w:pBdr>
                <w:top w:val="nil"/>
                <w:left w:val="nil"/>
                <w:bottom w:val="nil"/>
                <w:right w:val="nil"/>
                <w:between w:val="nil"/>
              </w:pBdr>
              <w:rPr>
                <w:b/>
                <w:color w:val="434343"/>
                <w:sz w:val="20"/>
                <w:szCs w:val="20"/>
              </w:rPr>
            </w:pPr>
            <w:r>
              <w:rPr>
                <w:b/>
                <w:color w:val="434343"/>
                <w:sz w:val="20"/>
                <w:szCs w:val="20"/>
              </w:rPr>
              <w:t>Participantes (total)</w:t>
            </w:r>
          </w:p>
        </w:tc>
        <w:tc>
          <w:tcPr>
            <w:tcW w:w="1665" w:type="dxa"/>
            <w:shd w:val="clear" w:color="auto" w:fill="auto"/>
            <w:tcMar>
              <w:top w:w="100" w:type="dxa"/>
              <w:left w:w="100" w:type="dxa"/>
              <w:bottom w:w="100" w:type="dxa"/>
              <w:right w:w="100" w:type="dxa"/>
            </w:tcMar>
          </w:tcPr>
          <w:p w14:paraId="2C5D7CC2" w14:textId="77777777" w:rsidR="001514DB" w:rsidRDefault="00000000">
            <w:pPr>
              <w:widowControl w:val="0"/>
              <w:pBdr>
                <w:top w:val="nil"/>
                <w:left w:val="nil"/>
                <w:bottom w:val="nil"/>
                <w:right w:val="nil"/>
                <w:between w:val="nil"/>
              </w:pBdr>
              <w:rPr>
                <w:b/>
                <w:sz w:val="20"/>
                <w:szCs w:val="20"/>
              </w:rPr>
            </w:pPr>
            <w:r>
              <w:rPr>
                <w:b/>
                <w:sz w:val="20"/>
                <w:szCs w:val="20"/>
              </w:rPr>
              <w:t>Número de participantes que marcou a opção “com muita frequência”</w:t>
            </w:r>
          </w:p>
        </w:tc>
        <w:tc>
          <w:tcPr>
            <w:tcW w:w="1590" w:type="dxa"/>
            <w:shd w:val="clear" w:color="auto" w:fill="auto"/>
            <w:tcMar>
              <w:top w:w="100" w:type="dxa"/>
              <w:left w:w="100" w:type="dxa"/>
              <w:bottom w:w="100" w:type="dxa"/>
              <w:right w:w="100" w:type="dxa"/>
            </w:tcMar>
          </w:tcPr>
          <w:p w14:paraId="1987DA1F" w14:textId="77777777" w:rsidR="001514DB" w:rsidRDefault="00000000">
            <w:pPr>
              <w:widowControl w:val="0"/>
              <w:pBdr>
                <w:top w:val="nil"/>
                <w:left w:val="nil"/>
                <w:bottom w:val="nil"/>
                <w:right w:val="nil"/>
                <w:between w:val="nil"/>
              </w:pBdr>
              <w:rPr>
                <w:b/>
                <w:sz w:val="20"/>
                <w:szCs w:val="20"/>
              </w:rPr>
            </w:pPr>
            <w:r>
              <w:rPr>
                <w:b/>
                <w:sz w:val="20"/>
                <w:szCs w:val="20"/>
              </w:rPr>
              <w:t>Número de participantes que marcou a opção “com razoável frequência”</w:t>
            </w:r>
          </w:p>
        </w:tc>
        <w:tc>
          <w:tcPr>
            <w:tcW w:w="1470" w:type="dxa"/>
            <w:shd w:val="clear" w:color="auto" w:fill="auto"/>
            <w:tcMar>
              <w:top w:w="100" w:type="dxa"/>
              <w:left w:w="100" w:type="dxa"/>
              <w:bottom w:w="100" w:type="dxa"/>
              <w:right w:w="100" w:type="dxa"/>
            </w:tcMar>
          </w:tcPr>
          <w:p w14:paraId="0BC7A138" w14:textId="77777777" w:rsidR="001514DB" w:rsidRDefault="00000000">
            <w:pPr>
              <w:widowControl w:val="0"/>
              <w:pBdr>
                <w:top w:val="nil"/>
                <w:left w:val="nil"/>
                <w:bottom w:val="nil"/>
                <w:right w:val="nil"/>
                <w:between w:val="nil"/>
              </w:pBdr>
              <w:rPr>
                <w:b/>
                <w:sz w:val="20"/>
                <w:szCs w:val="20"/>
              </w:rPr>
            </w:pPr>
            <w:r>
              <w:rPr>
                <w:b/>
                <w:sz w:val="20"/>
                <w:szCs w:val="20"/>
              </w:rPr>
              <w:t>Número de participantes que marcou a opção “com pouca frequência”</w:t>
            </w:r>
          </w:p>
        </w:tc>
        <w:tc>
          <w:tcPr>
            <w:tcW w:w="1635" w:type="dxa"/>
            <w:tcBorders>
              <w:right w:val="single" w:sz="8" w:space="0" w:color="FFFFFF"/>
            </w:tcBorders>
            <w:shd w:val="clear" w:color="auto" w:fill="auto"/>
            <w:tcMar>
              <w:top w:w="100" w:type="dxa"/>
              <w:left w:w="100" w:type="dxa"/>
              <w:bottom w:w="100" w:type="dxa"/>
              <w:right w:w="100" w:type="dxa"/>
            </w:tcMar>
          </w:tcPr>
          <w:p w14:paraId="04809F8A" w14:textId="77777777" w:rsidR="001514DB" w:rsidRDefault="00000000">
            <w:pPr>
              <w:widowControl w:val="0"/>
              <w:pBdr>
                <w:top w:val="nil"/>
                <w:left w:val="nil"/>
                <w:bottom w:val="nil"/>
                <w:right w:val="nil"/>
                <w:between w:val="nil"/>
              </w:pBdr>
              <w:rPr>
                <w:b/>
                <w:sz w:val="20"/>
                <w:szCs w:val="20"/>
              </w:rPr>
            </w:pPr>
            <w:r>
              <w:rPr>
                <w:b/>
                <w:sz w:val="20"/>
                <w:szCs w:val="20"/>
              </w:rPr>
              <w:t>Número de participantes que marcou a opção “com nenhuma frequência”</w:t>
            </w:r>
          </w:p>
        </w:tc>
      </w:tr>
      <w:tr w:rsidR="001514DB" w14:paraId="75A65379" w14:textId="77777777">
        <w:tc>
          <w:tcPr>
            <w:tcW w:w="1290" w:type="dxa"/>
            <w:tcBorders>
              <w:left w:val="single" w:sz="8" w:space="0" w:color="FFFFFF"/>
            </w:tcBorders>
            <w:shd w:val="clear" w:color="auto" w:fill="auto"/>
            <w:tcMar>
              <w:top w:w="100" w:type="dxa"/>
              <w:left w:w="100" w:type="dxa"/>
              <w:bottom w:w="100" w:type="dxa"/>
              <w:right w:w="100" w:type="dxa"/>
            </w:tcMar>
          </w:tcPr>
          <w:p w14:paraId="08AB9620" w14:textId="77777777" w:rsidR="001514DB" w:rsidRDefault="00000000">
            <w:pPr>
              <w:widowControl w:val="0"/>
              <w:pBdr>
                <w:top w:val="nil"/>
                <w:left w:val="nil"/>
                <w:bottom w:val="nil"/>
                <w:right w:val="nil"/>
                <w:between w:val="nil"/>
              </w:pBdr>
              <w:rPr>
                <w:b/>
                <w:sz w:val="20"/>
                <w:szCs w:val="20"/>
              </w:rPr>
            </w:pPr>
            <w:r>
              <w:rPr>
                <w:b/>
                <w:sz w:val="20"/>
                <w:szCs w:val="20"/>
              </w:rPr>
              <w:t>Branca</w:t>
            </w:r>
          </w:p>
        </w:tc>
        <w:tc>
          <w:tcPr>
            <w:tcW w:w="1410" w:type="dxa"/>
            <w:shd w:val="clear" w:color="auto" w:fill="auto"/>
            <w:tcMar>
              <w:top w:w="100" w:type="dxa"/>
              <w:left w:w="100" w:type="dxa"/>
              <w:bottom w:w="100" w:type="dxa"/>
              <w:right w:w="100" w:type="dxa"/>
            </w:tcMar>
          </w:tcPr>
          <w:p w14:paraId="39AB00B3" w14:textId="77777777" w:rsidR="001514DB" w:rsidRDefault="00000000">
            <w:pPr>
              <w:widowControl w:val="0"/>
              <w:pBdr>
                <w:top w:val="nil"/>
                <w:left w:val="nil"/>
                <w:bottom w:val="nil"/>
                <w:right w:val="nil"/>
                <w:between w:val="nil"/>
              </w:pBdr>
              <w:jc w:val="center"/>
              <w:rPr>
                <w:b/>
                <w:sz w:val="20"/>
                <w:szCs w:val="20"/>
              </w:rPr>
            </w:pPr>
            <w:r>
              <w:rPr>
                <w:b/>
                <w:sz w:val="20"/>
                <w:szCs w:val="20"/>
              </w:rPr>
              <w:t>54</w:t>
            </w:r>
          </w:p>
        </w:tc>
        <w:tc>
          <w:tcPr>
            <w:tcW w:w="1665" w:type="dxa"/>
            <w:tcBorders>
              <w:right w:val="single" w:sz="8" w:space="0" w:color="FFFFFF"/>
            </w:tcBorders>
            <w:shd w:val="clear" w:color="auto" w:fill="auto"/>
            <w:tcMar>
              <w:top w:w="100" w:type="dxa"/>
              <w:left w:w="100" w:type="dxa"/>
              <w:bottom w:w="100" w:type="dxa"/>
              <w:right w:w="100" w:type="dxa"/>
            </w:tcMar>
          </w:tcPr>
          <w:p w14:paraId="704699E8" w14:textId="77777777" w:rsidR="001514DB" w:rsidRDefault="00000000">
            <w:pPr>
              <w:widowControl w:val="0"/>
              <w:pBdr>
                <w:top w:val="nil"/>
                <w:left w:val="nil"/>
                <w:bottom w:val="nil"/>
                <w:right w:val="nil"/>
                <w:between w:val="nil"/>
              </w:pBdr>
              <w:jc w:val="center"/>
              <w:rPr>
                <w:sz w:val="20"/>
                <w:szCs w:val="20"/>
              </w:rPr>
            </w:pPr>
            <w:r>
              <w:rPr>
                <w:sz w:val="20"/>
                <w:szCs w:val="20"/>
              </w:rPr>
              <w:t>26</w:t>
            </w:r>
          </w:p>
        </w:tc>
        <w:tc>
          <w:tcPr>
            <w:tcW w:w="1590" w:type="dxa"/>
            <w:tcBorders>
              <w:left w:val="single" w:sz="8" w:space="0" w:color="FFFFFF"/>
              <w:right w:val="single" w:sz="8" w:space="0" w:color="FFFFFF"/>
            </w:tcBorders>
            <w:shd w:val="clear" w:color="auto" w:fill="auto"/>
            <w:tcMar>
              <w:top w:w="100" w:type="dxa"/>
              <w:left w:w="100" w:type="dxa"/>
              <w:bottom w:w="100" w:type="dxa"/>
              <w:right w:w="100" w:type="dxa"/>
            </w:tcMar>
          </w:tcPr>
          <w:p w14:paraId="5F8B530A" w14:textId="77777777" w:rsidR="001514DB" w:rsidRDefault="00000000">
            <w:pPr>
              <w:widowControl w:val="0"/>
              <w:pBdr>
                <w:top w:val="nil"/>
                <w:left w:val="nil"/>
                <w:bottom w:val="nil"/>
                <w:right w:val="nil"/>
                <w:between w:val="nil"/>
              </w:pBdr>
              <w:jc w:val="center"/>
              <w:rPr>
                <w:sz w:val="20"/>
                <w:szCs w:val="20"/>
              </w:rPr>
            </w:pPr>
            <w:r>
              <w:rPr>
                <w:sz w:val="20"/>
                <w:szCs w:val="20"/>
              </w:rPr>
              <w:t>21</w:t>
            </w:r>
          </w:p>
        </w:tc>
        <w:tc>
          <w:tcPr>
            <w:tcW w:w="1470" w:type="dxa"/>
            <w:tcBorders>
              <w:left w:val="single" w:sz="8" w:space="0" w:color="FFFFFF"/>
              <w:right w:val="single" w:sz="8" w:space="0" w:color="FFFFFF"/>
            </w:tcBorders>
            <w:shd w:val="clear" w:color="auto" w:fill="auto"/>
            <w:tcMar>
              <w:top w:w="100" w:type="dxa"/>
              <w:left w:w="100" w:type="dxa"/>
              <w:bottom w:w="100" w:type="dxa"/>
              <w:right w:w="100" w:type="dxa"/>
            </w:tcMar>
          </w:tcPr>
          <w:p w14:paraId="7EFD86EA" w14:textId="77777777" w:rsidR="001514DB" w:rsidRDefault="00000000">
            <w:pPr>
              <w:widowControl w:val="0"/>
              <w:pBdr>
                <w:top w:val="nil"/>
                <w:left w:val="nil"/>
                <w:bottom w:val="nil"/>
                <w:right w:val="nil"/>
                <w:between w:val="nil"/>
              </w:pBdr>
              <w:jc w:val="center"/>
              <w:rPr>
                <w:sz w:val="20"/>
                <w:szCs w:val="20"/>
              </w:rPr>
            </w:pPr>
            <w:r>
              <w:rPr>
                <w:sz w:val="20"/>
                <w:szCs w:val="20"/>
              </w:rPr>
              <w:t>3</w:t>
            </w:r>
          </w:p>
        </w:tc>
        <w:tc>
          <w:tcPr>
            <w:tcW w:w="1635" w:type="dxa"/>
            <w:tcBorders>
              <w:left w:val="single" w:sz="8" w:space="0" w:color="FFFFFF"/>
              <w:right w:val="single" w:sz="8" w:space="0" w:color="FFFFFF"/>
            </w:tcBorders>
            <w:shd w:val="clear" w:color="auto" w:fill="auto"/>
            <w:tcMar>
              <w:top w:w="100" w:type="dxa"/>
              <w:left w:w="100" w:type="dxa"/>
              <w:bottom w:w="100" w:type="dxa"/>
              <w:right w:w="100" w:type="dxa"/>
            </w:tcMar>
          </w:tcPr>
          <w:p w14:paraId="5F2DA881" w14:textId="77777777" w:rsidR="001514DB" w:rsidRDefault="00000000">
            <w:pPr>
              <w:widowControl w:val="0"/>
              <w:pBdr>
                <w:top w:val="nil"/>
                <w:left w:val="nil"/>
                <w:bottom w:val="nil"/>
                <w:right w:val="nil"/>
                <w:between w:val="nil"/>
              </w:pBdr>
              <w:jc w:val="center"/>
              <w:rPr>
                <w:sz w:val="20"/>
                <w:szCs w:val="20"/>
              </w:rPr>
            </w:pPr>
            <w:r>
              <w:rPr>
                <w:sz w:val="20"/>
                <w:szCs w:val="20"/>
              </w:rPr>
              <w:t>4</w:t>
            </w:r>
          </w:p>
        </w:tc>
      </w:tr>
      <w:tr w:rsidR="001514DB" w14:paraId="100D6838" w14:textId="77777777">
        <w:tc>
          <w:tcPr>
            <w:tcW w:w="1290" w:type="dxa"/>
            <w:tcBorders>
              <w:left w:val="single" w:sz="8" w:space="0" w:color="FFFFFF"/>
            </w:tcBorders>
            <w:shd w:val="clear" w:color="auto" w:fill="auto"/>
            <w:tcMar>
              <w:top w:w="100" w:type="dxa"/>
              <w:left w:w="100" w:type="dxa"/>
              <w:bottom w:w="100" w:type="dxa"/>
              <w:right w:w="100" w:type="dxa"/>
            </w:tcMar>
          </w:tcPr>
          <w:p w14:paraId="08DD3768" w14:textId="77777777" w:rsidR="001514DB" w:rsidRDefault="00000000">
            <w:pPr>
              <w:widowControl w:val="0"/>
              <w:pBdr>
                <w:top w:val="nil"/>
                <w:left w:val="nil"/>
                <w:bottom w:val="nil"/>
                <w:right w:val="nil"/>
                <w:between w:val="nil"/>
              </w:pBdr>
              <w:rPr>
                <w:b/>
                <w:sz w:val="20"/>
                <w:szCs w:val="20"/>
              </w:rPr>
            </w:pPr>
            <w:r>
              <w:rPr>
                <w:b/>
                <w:sz w:val="20"/>
                <w:szCs w:val="20"/>
              </w:rPr>
              <w:lastRenderedPageBreak/>
              <w:t>Preta</w:t>
            </w:r>
          </w:p>
        </w:tc>
        <w:tc>
          <w:tcPr>
            <w:tcW w:w="1410" w:type="dxa"/>
            <w:shd w:val="clear" w:color="auto" w:fill="auto"/>
            <w:tcMar>
              <w:top w:w="100" w:type="dxa"/>
              <w:left w:w="100" w:type="dxa"/>
              <w:bottom w:w="100" w:type="dxa"/>
              <w:right w:w="100" w:type="dxa"/>
            </w:tcMar>
          </w:tcPr>
          <w:p w14:paraId="29A33A5E" w14:textId="77777777" w:rsidR="001514DB" w:rsidRDefault="00000000">
            <w:pPr>
              <w:widowControl w:val="0"/>
              <w:pBdr>
                <w:top w:val="nil"/>
                <w:left w:val="nil"/>
                <w:bottom w:val="nil"/>
                <w:right w:val="nil"/>
                <w:between w:val="nil"/>
              </w:pBdr>
              <w:jc w:val="center"/>
              <w:rPr>
                <w:b/>
                <w:sz w:val="20"/>
                <w:szCs w:val="20"/>
                <w:highlight w:val="yellow"/>
              </w:rPr>
            </w:pPr>
            <w:r>
              <w:rPr>
                <w:b/>
                <w:sz w:val="20"/>
                <w:szCs w:val="20"/>
                <w:highlight w:val="yellow"/>
              </w:rPr>
              <w:t>15</w:t>
            </w:r>
          </w:p>
        </w:tc>
        <w:tc>
          <w:tcPr>
            <w:tcW w:w="1665" w:type="dxa"/>
            <w:tcBorders>
              <w:right w:val="single" w:sz="8" w:space="0" w:color="FFFFFF"/>
            </w:tcBorders>
            <w:shd w:val="clear" w:color="auto" w:fill="auto"/>
            <w:tcMar>
              <w:top w:w="100" w:type="dxa"/>
              <w:left w:w="100" w:type="dxa"/>
              <w:bottom w:w="100" w:type="dxa"/>
              <w:right w:w="100" w:type="dxa"/>
            </w:tcMar>
          </w:tcPr>
          <w:p w14:paraId="7602FAB7" w14:textId="77777777" w:rsidR="001514DB" w:rsidRDefault="00000000">
            <w:pPr>
              <w:widowControl w:val="0"/>
              <w:pBdr>
                <w:top w:val="nil"/>
                <w:left w:val="nil"/>
                <w:bottom w:val="nil"/>
                <w:right w:val="nil"/>
                <w:between w:val="nil"/>
              </w:pBdr>
              <w:jc w:val="center"/>
              <w:rPr>
                <w:sz w:val="20"/>
                <w:szCs w:val="20"/>
                <w:highlight w:val="yellow"/>
              </w:rPr>
            </w:pPr>
            <w:r>
              <w:rPr>
                <w:sz w:val="20"/>
                <w:szCs w:val="20"/>
                <w:highlight w:val="yellow"/>
              </w:rPr>
              <w:t>9</w:t>
            </w:r>
          </w:p>
        </w:tc>
        <w:tc>
          <w:tcPr>
            <w:tcW w:w="1590" w:type="dxa"/>
            <w:tcBorders>
              <w:left w:val="single" w:sz="8" w:space="0" w:color="FFFFFF"/>
              <w:right w:val="single" w:sz="8" w:space="0" w:color="FFFFFF"/>
            </w:tcBorders>
            <w:shd w:val="clear" w:color="auto" w:fill="auto"/>
            <w:tcMar>
              <w:top w:w="100" w:type="dxa"/>
              <w:left w:w="100" w:type="dxa"/>
              <w:bottom w:w="100" w:type="dxa"/>
              <w:right w:w="100" w:type="dxa"/>
            </w:tcMar>
          </w:tcPr>
          <w:p w14:paraId="6B594520" w14:textId="77777777" w:rsidR="001514DB" w:rsidRDefault="00000000">
            <w:pPr>
              <w:widowControl w:val="0"/>
              <w:pBdr>
                <w:top w:val="nil"/>
                <w:left w:val="nil"/>
                <w:bottom w:val="nil"/>
                <w:right w:val="nil"/>
                <w:between w:val="nil"/>
              </w:pBdr>
              <w:jc w:val="center"/>
              <w:rPr>
                <w:sz w:val="20"/>
                <w:szCs w:val="20"/>
                <w:highlight w:val="yellow"/>
              </w:rPr>
            </w:pPr>
            <w:r>
              <w:rPr>
                <w:sz w:val="20"/>
                <w:szCs w:val="20"/>
                <w:highlight w:val="yellow"/>
              </w:rPr>
              <w:t>4</w:t>
            </w:r>
          </w:p>
        </w:tc>
        <w:tc>
          <w:tcPr>
            <w:tcW w:w="1470" w:type="dxa"/>
            <w:tcBorders>
              <w:left w:val="single" w:sz="8" w:space="0" w:color="FFFFFF"/>
              <w:right w:val="single" w:sz="8" w:space="0" w:color="FFFFFF"/>
            </w:tcBorders>
            <w:shd w:val="clear" w:color="auto" w:fill="auto"/>
            <w:tcMar>
              <w:top w:w="100" w:type="dxa"/>
              <w:left w:w="100" w:type="dxa"/>
              <w:bottom w:w="100" w:type="dxa"/>
              <w:right w:w="100" w:type="dxa"/>
            </w:tcMar>
          </w:tcPr>
          <w:p w14:paraId="5ABDC633" w14:textId="77777777" w:rsidR="001514DB" w:rsidRDefault="00000000">
            <w:pPr>
              <w:widowControl w:val="0"/>
              <w:pBdr>
                <w:top w:val="nil"/>
                <w:left w:val="nil"/>
                <w:bottom w:val="nil"/>
                <w:right w:val="nil"/>
                <w:between w:val="nil"/>
              </w:pBdr>
              <w:jc w:val="center"/>
              <w:rPr>
                <w:sz w:val="20"/>
                <w:szCs w:val="20"/>
              </w:rPr>
            </w:pPr>
            <w:r>
              <w:rPr>
                <w:sz w:val="20"/>
                <w:szCs w:val="20"/>
              </w:rPr>
              <w:t>1</w:t>
            </w:r>
          </w:p>
        </w:tc>
        <w:tc>
          <w:tcPr>
            <w:tcW w:w="1635" w:type="dxa"/>
            <w:tcBorders>
              <w:left w:val="single" w:sz="8" w:space="0" w:color="FFFFFF"/>
              <w:right w:val="single" w:sz="8" w:space="0" w:color="FFFFFF"/>
            </w:tcBorders>
            <w:shd w:val="clear" w:color="auto" w:fill="auto"/>
            <w:tcMar>
              <w:top w:w="100" w:type="dxa"/>
              <w:left w:w="100" w:type="dxa"/>
              <w:bottom w:w="100" w:type="dxa"/>
              <w:right w:w="100" w:type="dxa"/>
            </w:tcMar>
          </w:tcPr>
          <w:p w14:paraId="3D6969D2" w14:textId="77777777" w:rsidR="001514DB" w:rsidRDefault="00000000">
            <w:pPr>
              <w:widowControl w:val="0"/>
              <w:pBdr>
                <w:top w:val="nil"/>
                <w:left w:val="nil"/>
                <w:bottom w:val="nil"/>
                <w:right w:val="nil"/>
                <w:between w:val="nil"/>
              </w:pBdr>
              <w:jc w:val="center"/>
              <w:rPr>
                <w:sz w:val="20"/>
                <w:szCs w:val="20"/>
              </w:rPr>
            </w:pPr>
            <w:r>
              <w:rPr>
                <w:sz w:val="20"/>
                <w:szCs w:val="20"/>
              </w:rPr>
              <w:t>1</w:t>
            </w:r>
          </w:p>
        </w:tc>
      </w:tr>
      <w:tr w:rsidR="001514DB" w14:paraId="60606527" w14:textId="77777777">
        <w:tc>
          <w:tcPr>
            <w:tcW w:w="1290" w:type="dxa"/>
            <w:tcBorders>
              <w:left w:val="single" w:sz="8" w:space="0" w:color="FFFFFF"/>
            </w:tcBorders>
            <w:shd w:val="clear" w:color="auto" w:fill="auto"/>
            <w:tcMar>
              <w:top w:w="100" w:type="dxa"/>
              <w:left w:w="100" w:type="dxa"/>
              <w:bottom w:w="100" w:type="dxa"/>
              <w:right w:w="100" w:type="dxa"/>
            </w:tcMar>
          </w:tcPr>
          <w:p w14:paraId="6D63F865" w14:textId="77777777" w:rsidR="001514DB" w:rsidRDefault="00000000">
            <w:pPr>
              <w:widowControl w:val="0"/>
              <w:pBdr>
                <w:top w:val="nil"/>
                <w:left w:val="nil"/>
                <w:bottom w:val="nil"/>
                <w:right w:val="nil"/>
                <w:between w:val="nil"/>
              </w:pBdr>
              <w:rPr>
                <w:b/>
                <w:sz w:val="20"/>
                <w:szCs w:val="20"/>
              </w:rPr>
            </w:pPr>
            <w:r>
              <w:rPr>
                <w:b/>
                <w:sz w:val="20"/>
                <w:szCs w:val="20"/>
              </w:rPr>
              <w:t>Parda</w:t>
            </w:r>
          </w:p>
        </w:tc>
        <w:tc>
          <w:tcPr>
            <w:tcW w:w="1410" w:type="dxa"/>
            <w:shd w:val="clear" w:color="auto" w:fill="auto"/>
            <w:tcMar>
              <w:top w:w="100" w:type="dxa"/>
              <w:left w:w="100" w:type="dxa"/>
              <w:bottom w:w="100" w:type="dxa"/>
              <w:right w:w="100" w:type="dxa"/>
            </w:tcMar>
          </w:tcPr>
          <w:p w14:paraId="2F3D228B" w14:textId="77777777" w:rsidR="001514DB" w:rsidRDefault="00000000">
            <w:pPr>
              <w:widowControl w:val="0"/>
              <w:pBdr>
                <w:top w:val="nil"/>
                <w:left w:val="nil"/>
                <w:bottom w:val="nil"/>
                <w:right w:val="nil"/>
                <w:between w:val="nil"/>
              </w:pBdr>
              <w:jc w:val="center"/>
              <w:rPr>
                <w:b/>
                <w:sz w:val="20"/>
                <w:szCs w:val="20"/>
                <w:highlight w:val="yellow"/>
              </w:rPr>
            </w:pPr>
            <w:r>
              <w:rPr>
                <w:b/>
                <w:sz w:val="20"/>
                <w:szCs w:val="20"/>
                <w:highlight w:val="yellow"/>
              </w:rPr>
              <w:t>23</w:t>
            </w:r>
          </w:p>
        </w:tc>
        <w:tc>
          <w:tcPr>
            <w:tcW w:w="1665" w:type="dxa"/>
            <w:tcBorders>
              <w:right w:val="single" w:sz="8" w:space="0" w:color="FFFFFF"/>
            </w:tcBorders>
            <w:shd w:val="clear" w:color="auto" w:fill="auto"/>
            <w:tcMar>
              <w:top w:w="100" w:type="dxa"/>
              <w:left w:w="100" w:type="dxa"/>
              <w:bottom w:w="100" w:type="dxa"/>
              <w:right w:w="100" w:type="dxa"/>
            </w:tcMar>
          </w:tcPr>
          <w:p w14:paraId="5762FF0B" w14:textId="77777777" w:rsidR="001514DB" w:rsidRDefault="00000000">
            <w:pPr>
              <w:widowControl w:val="0"/>
              <w:pBdr>
                <w:top w:val="nil"/>
                <w:left w:val="nil"/>
                <w:bottom w:val="nil"/>
                <w:right w:val="nil"/>
                <w:between w:val="nil"/>
              </w:pBdr>
              <w:jc w:val="center"/>
              <w:rPr>
                <w:sz w:val="20"/>
                <w:szCs w:val="20"/>
                <w:highlight w:val="yellow"/>
              </w:rPr>
            </w:pPr>
            <w:r>
              <w:rPr>
                <w:sz w:val="20"/>
                <w:szCs w:val="20"/>
                <w:highlight w:val="yellow"/>
              </w:rPr>
              <w:t>11</w:t>
            </w:r>
          </w:p>
        </w:tc>
        <w:tc>
          <w:tcPr>
            <w:tcW w:w="1590" w:type="dxa"/>
            <w:tcBorders>
              <w:left w:val="single" w:sz="8" w:space="0" w:color="FFFFFF"/>
              <w:right w:val="single" w:sz="8" w:space="0" w:color="FFFFFF"/>
            </w:tcBorders>
            <w:shd w:val="clear" w:color="auto" w:fill="auto"/>
            <w:tcMar>
              <w:top w:w="100" w:type="dxa"/>
              <w:left w:w="100" w:type="dxa"/>
              <w:bottom w:w="100" w:type="dxa"/>
              <w:right w:w="100" w:type="dxa"/>
            </w:tcMar>
          </w:tcPr>
          <w:p w14:paraId="0BDF2CF4" w14:textId="77777777" w:rsidR="001514DB" w:rsidRDefault="00000000">
            <w:pPr>
              <w:widowControl w:val="0"/>
              <w:pBdr>
                <w:top w:val="nil"/>
                <w:left w:val="nil"/>
                <w:bottom w:val="nil"/>
                <w:right w:val="nil"/>
                <w:between w:val="nil"/>
              </w:pBdr>
              <w:jc w:val="center"/>
              <w:rPr>
                <w:sz w:val="20"/>
                <w:szCs w:val="20"/>
                <w:highlight w:val="yellow"/>
              </w:rPr>
            </w:pPr>
            <w:r>
              <w:rPr>
                <w:sz w:val="20"/>
                <w:szCs w:val="20"/>
                <w:highlight w:val="yellow"/>
              </w:rPr>
              <w:t>9</w:t>
            </w:r>
          </w:p>
        </w:tc>
        <w:tc>
          <w:tcPr>
            <w:tcW w:w="1470" w:type="dxa"/>
            <w:tcBorders>
              <w:left w:val="single" w:sz="8" w:space="0" w:color="FFFFFF"/>
              <w:right w:val="single" w:sz="8" w:space="0" w:color="FFFFFF"/>
            </w:tcBorders>
            <w:shd w:val="clear" w:color="auto" w:fill="auto"/>
            <w:tcMar>
              <w:top w:w="100" w:type="dxa"/>
              <w:left w:w="100" w:type="dxa"/>
              <w:bottom w:w="100" w:type="dxa"/>
              <w:right w:w="100" w:type="dxa"/>
            </w:tcMar>
          </w:tcPr>
          <w:p w14:paraId="0BCC4BF5" w14:textId="77777777" w:rsidR="001514DB" w:rsidRDefault="00000000">
            <w:pPr>
              <w:widowControl w:val="0"/>
              <w:pBdr>
                <w:top w:val="nil"/>
                <w:left w:val="nil"/>
                <w:bottom w:val="nil"/>
                <w:right w:val="nil"/>
                <w:between w:val="nil"/>
              </w:pBdr>
              <w:jc w:val="center"/>
              <w:rPr>
                <w:sz w:val="20"/>
                <w:szCs w:val="20"/>
              </w:rPr>
            </w:pPr>
            <w:r>
              <w:rPr>
                <w:sz w:val="20"/>
                <w:szCs w:val="20"/>
              </w:rPr>
              <w:t>2</w:t>
            </w:r>
          </w:p>
        </w:tc>
        <w:tc>
          <w:tcPr>
            <w:tcW w:w="1635" w:type="dxa"/>
            <w:tcBorders>
              <w:left w:val="single" w:sz="8" w:space="0" w:color="FFFFFF"/>
              <w:right w:val="single" w:sz="8" w:space="0" w:color="FFFFFF"/>
            </w:tcBorders>
            <w:shd w:val="clear" w:color="auto" w:fill="auto"/>
            <w:tcMar>
              <w:top w:w="100" w:type="dxa"/>
              <w:left w:w="100" w:type="dxa"/>
              <w:bottom w:w="100" w:type="dxa"/>
              <w:right w:w="100" w:type="dxa"/>
            </w:tcMar>
          </w:tcPr>
          <w:p w14:paraId="378ABC23" w14:textId="77777777" w:rsidR="001514DB" w:rsidRDefault="00000000">
            <w:pPr>
              <w:widowControl w:val="0"/>
              <w:pBdr>
                <w:top w:val="nil"/>
                <w:left w:val="nil"/>
                <w:bottom w:val="nil"/>
                <w:right w:val="nil"/>
                <w:between w:val="nil"/>
              </w:pBdr>
              <w:jc w:val="center"/>
              <w:rPr>
                <w:sz w:val="20"/>
                <w:szCs w:val="20"/>
              </w:rPr>
            </w:pPr>
            <w:r>
              <w:rPr>
                <w:sz w:val="20"/>
                <w:szCs w:val="20"/>
              </w:rPr>
              <w:t>1</w:t>
            </w:r>
          </w:p>
        </w:tc>
      </w:tr>
      <w:tr w:rsidR="001514DB" w14:paraId="65015DC0" w14:textId="77777777">
        <w:tc>
          <w:tcPr>
            <w:tcW w:w="1290" w:type="dxa"/>
            <w:tcBorders>
              <w:left w:val="single" w:sz="8" w:space="0" w:color="FFFFFF"/>
            </w:tcBorders>
            <w:shd w:val="clear" w:color="auto" w:fill="auto"/>
            <w:tcMar>
              <w:top w:w="100" w:type="dxa"/>
              <w:left w:w="100" w:type="dxa"/>
              <w:bottom w:w="100" w:type="dxa"/>
              <w:right w:w="100" w:type="dxa"/>
            </w:tcMar>
          </w:tcPr>
          <w:p w14:paraId="6D156C39" w14:textId="77777777" w:rsidR="001514DB" w:rsidRDefault="00000000">
            <w:pPr>
              <w:widowControl w:val="0"/>
              <w:pBdr>
                <w:top w:val="nil"/>
                <w:left w:val="nil"/>
                <w:bottom w:val="nil"/>
                <w:right w:val="nil"/>
                <w:between w:val="nil"/>
              </w:pBdr>
              <w:rPr>
                <w:b/>
                <w:sz w:val="20"/>
                <w:szCs w:val="20"/>
              </w:rPr>
            </w:pPr>
            <w:r>
              <w:rPr>
                <w:b/>
                <w:sz w:val="20"/>
                <w:szCs w:val="20"/>
              </w:rPr>
              <w:t>Amarela</w:t>
            </w:r>
          </w:p>
        </w:tc>
        <w:tc>
          <w:tcPr>
            <w:tcW w:w="1410" w:type="dxa"/>
            <w:shd w:val="clear" w:color="auto" w:fill="auto"/>
            <w:tcMar>
              <w:top w:w="100" w:type="dxa"/>
              <w:left w:w="100" w:type="dxa"/>
              <w:bottom w:w="100" w:type="dxa"/>
              <w:right w:w="100" w:type="dxa"/>
            </w:tcMar>
          </w:tcPr>
          <w:p w14:paraId="69E5A57D" w14:textId="77777777" w:rsidR="001514DB" w:rsidRDefault="00000000">
            <w:pPr>
              <w:widowControl w:val="0"/>
              <w:pBdr>
                <w:top w:val="nil"/>
                <w:left w:val="nil"/>
                <w:bottom w:val="nil"/>
                <w:right w:val="nil"/>
                <w:between w:val="nil"/>
              </w:pBdr>
              <w:jc w:val="center"/>
              <w:rPr>
                <w:b/>
                <w:sz w:val="20"/>
                <w:szCs w:val="20"/>
              </w:rPr>
            </w:pPr>
            <w:r>
              <w:rPr>
                <w:b/>
                <w:sz w:val="20"/>
                <w:szCs w:val="20"/>
              </w:rPr>
              <w:t>1</w:t>
            </w:r>
          </w:p>
        </w:tc>
        <w:tc>
          <w:tcPr>
            <w:tcW w:w="1665" w:type="dxa"/>
            <w:tcBorders>
              <w:right w:val="single" w:sz="8" w:space="0" w:color="FFFFFF"/>
            </w:tcBorders>
            <w:shd w:val="clear" w:color="auto" w:fill="auto"/>
            <w:tcMar>
              <w:top w:w="100" w:type="dxa"/>
              <w:left w:w="100" w:type="dxa"/>
              <w:bottom w:w="100" w:type="dxa"/>
              <w:right w:w="100" w:type="dxa"/>
            </w:tcMar>
          </w:tcPr>
          <w:p w14:paraId="2A0AA413" w14:textId="77777777" w:rsidR="001514DB" w:rsidRDefault="00000000">
            <w:pPr>
              <w:widowControl w:val="0"/>
              <w:pBdr>
                <w:top w:val="nil"/>
                <w:left w:val="nil"/>
                <w:bottom w:val="nil"/>
                <w:right w:val="nil"/>
                <w:between w:val="nil"/>
              </w:pBdr>
              <w:jc w:val="center"/>
              <w:rPr>
                <w:sz w:val="20"/>
                <w:szCs w:val="20"/>
              </w:rPr>
            </w:pPr>
            <w:r>
              <w:rPr>
                <w:sz w:val="20"/>
                <w:szCs w:val="20"/>
              </w:rPr>
              <w:t>1</w:t>
            </w:r>
          </w:p>
        </w:tc>
        <w:tc>
          <w:tcPr>
            <w:tcW w:w="1590" w:type="dxa"/>
            <w:tcBorders>
              <w:left w:val="single" w:sz="8" w:space="0" w:color="FFFFFF"/>
              <w:right w:val="single" w:sz="8" w:space="0" w:color="FFFFFF"/>
            </w:tcBorders>
            <w:shd w:val="clear" w:color="auto" w:fill="auto"/>
            <w:tcMar>
              <w:top w:w="100" w:type="dxa"/>
              <w:left w:w="100" w:type="dxa"/>
              <w:bottom w:w="100" w:type="dxa"/>
              <w:right w:w="100" w:type="dxa"/>
            </w:tcMar>
          </w:tcPr>
          <w:p w14:paraId="75452372" w14:textId="77777777" w:rsidR="001514DB" w:rsidRDefault="00000000">
            <w:pPr>
              <w:widowControl w:val="0"/>
              <w:pBdr>
                <w:top w:val="nil"/>
                <w:left w:val="nil"/>
                <w:bottom w:val="nil"/>
                <w:right w:val="nil"/>
                <w:between w:val="nil"/>
              </w:pBdr>
              <w:jc w:val="center"/>
              <w:rPr>
                <w:sz w:val="20"/>
                <w:szCs w:val="20"/>
              </w:rPr>
            </w:pPr>
            <w:r>
              <w:rPr>
                <w:sz w:val="20"/>
                <w:szCs w:val="20"/>
              </w:rPr>
              <w:t>0</w:t>
            </w:r>
          </w:p>
        </w:tc>
        <w:tc>
          <w:tcPr>
            <w:tcW w:w="1470" w:type="dxa"/>
            <w:tcBorders>
              <w:left w:val="single" w:sz="8" w:space="0" w:color="FFFFFF"/>
              <w:right w:val="single" w:sz="8" w:space="0" w:color="FFFFFF"/>
            </w:tcBorders>
            <w:shd w:val="clear" w:color="auto" w:fill="auto"/>
            <w:tcMar>
              <w:top w:w="100" w:type="dxa"/>
              <w:left w:w="100" w:type="dxa"/>
              <w:bottom w:w="100" w:type="dxa"/>
              <w:right w:w="100" w:type="dxa"/>
            </w:tcMar>
          </w:tcPr>
          <w:p w14:paraId="786DD59B" w14:textId="77777777" w:rsidR="001514DB" w:rsidRDefault="00000000">
            <w:pPr>
              <w:widowControl w:val="0"/>
              <w:pBdr>
                <w:top w:val="nil"/>
                <w:left w:val="nil"/>
                <w:bottom w:val="nil"/>
                <w:right w:val="nil"/>
                <w:between w:val="nil"/>
              </w:pBdr>
              <w:jc w:val="center"/>
              <w:rPr>
                <w:sz w:val="20"/>
                <w:szCs w:val="20"/>
              </w:rPr>
            </w:pPr>
            <w:r>
              <w:rPr>
                <w:sz w:val="20"/>
                <w:szCs w:val="20"/>
              </w:rPr>
              <w:t>0</w:t>
            </w:r>
          </w:p>
        </w:tc>
        <w:tc>
          <w:tcPr>
            <w:tcW w:w="1635" w:type="dxa"/>
            <w:tcBorders>
              <w:left w:val="single" w:sz="8" w:space="0" w:color="FFFFFF"/>
              <w:right w:val="single" w:sz="8" w:space="0" w:color="FFFFFF"/>
            </w:tcBorders>
            <w:shd w:val="clear" w:color="auto" w:fill="auto"/>
            <w:tcMar>
              <w:top w:w="100" w:type="dxa"/>
              <w:left w:w="100" w:type="dxa"/>
              <w:bottom w:w="100" w:type="dxa"/>
              <w:right w:w="100" w:type="dxa"/>
            </w:tcMar>
          </w:tcPr>
          <w:p w14:paraId="28A88BA1" w14:textId="77777777" w:rsidR="001514DB" w:rsidRDefault="00000000">
            <w:pPr>
              <w:widowControl w:val="0"/>
              <w:pBdr>
                <w:top w:val="nil"/>
                <w:left w:val="nil"/>
                <w:bottom w:val="nil"/>
                <w:right w:val="nil"/>
                <w:between w:val="nil"/>
              </w:pBdr>
              <w:jc w:val="center"/>
              <w:rPr>
                <w:sz w:val="20"/>
                <w:szCs w:val="20"/>
              </w:rPr>
            </w:pPr>
            <w:r>
              <w:rPr>
                <w:sz w:val="20"/>
                <w:szCs w:val="20"/>
              </w:rPr>
              <w:t>0</w:t>
            </w:r>
          </w:p>
        </w:tc>
      </w:tr>
      <w:tr w:rsidR="001514DB" w14:paraId="4793689E" w14:textId="77777777">
        <w:tc>
          <w:tcPr>
            <w:tcW w:w="1290" w:type="dxa"/>
            <w:tcBorders>
              <w:left w:val="single" w:sz="8" w:space="0" w:color="FFFFFF"/>
            </w:tcBorders>
            <w:shd w:val="clear" w:color="auto" w:fill="CCCCCC"/>
            <w:tcMar>
              <w:top w:w="100" w:type="dxa"/>
              <w:left w:w="100" w:type="dxa"/>
              <w:bottom w:w="100" w:type="dxa"/>
              <w:right w:w="100" w:type="dxa"/>
            </w:tcMar>
          </w:tcPr>
          <w:p w14:paraId="00768CC9" w14:textId="77777777" w:rsidR="001514DB" w:rsidRDefault="00000000">
            <w:pPr>
              <w:widowControl w:val="0"/>
              <w:pBdr>
                <w:top w:val="nil"/>
                <w:left w:val="nil"/>
                <w:bottom w:val="nil"/>
                <w:right w:val="nil"/>
                <w:between w:val="nil"/>
              </w:pBdr>
              <w:rPr>
                <w:b/>
                <w:sz w:val="20"/>
                <w:szCs w:val="20"/>
              </w:rPr>
            </w:pPr>
            <w:r>
              <w:rPr>
                <w:b/>
                <w:sz w:val="20"/>
                <w:szCs w:val="20"/>
              </w:rPr>
              <w:t>Total</w:t>
            </w:r>
          </w:p>
        </w:tc>
        <w:tc>
          <w:tcPr>
            <w:tcW w:w="1410" w:type="dxa"/>
            <w:shd w:val="clear" w:color="auto" w:fill="CCCCCC"/>
            <w:tcMar>
              <w:top w:w="100" w:type="dxa"/>
              <w:left w:w="100" w:type="dxa"/>
              <w:bottom w:w="100" w:type="dxa"/>
              <w:right w:w="100" w:type="dxa"/>
            </w:tcMar>
          </w:tcPr>
          <w:p w14:paraId="5F039C10" w14:textId="77777777" w:rsidR="001514DB" w:rsidRDefault="00000000">
            <w:pPr>
              <w:widowControl w:val="0"/>
              <w:pBdr>
                <w:top w:val="nil"/>
                <w:left w:val="nil"/>
                <w:bottom w:val="nil"/>
                <w:right w:val="nil"/>
                <w:between w:val="nil"/>
              </w:pBdr>
              <w:jc w:val="center"/>
              <w:rPr>
                <w:b/>
                <w:sz w:val="20"/>
                <w:szCs w:val="20"/>
              </w:rPr>
            </w:pPr>
            <w:r>
              <w:rPr>
                <w:b/>
                <w:sz w:val="20"/>
                <w:szCs w:val="20"/>
              </w:rPr>
              <w:t>93</w:t>
            </w:r>
          </w:p>
        </w:tc>
        <w:tc>
          <w:tcPr>
            <w:tcW w:w="1665" w:type="dxa"/>
            <w:tcBorders>
              <w:right w:val="single" w:sz="8" w:space="0" w:color="FFFFFF"/>
            </w:tcBorders>
            <w:shd w:val="clear" w:color="auto" w:fill="CCCCCC"/>
            <w:tcMar>
              <w:top w:w="100" w:type="dxa"/>
              <w:left w:w="100" w:type="dxa"/>
              <w:bottom w:w="100" w:type="dxa"/>
              <w:right w:w="100" w:type="dxa"/>
            </w:tcMar>
          </w:tcPr>
          <w:p w14:paraId="2886EFA0" w14:textId="77777777" w:rsidR="001514DB" w:rsidRDefault="00000000">
            <w:pPr>
              <w:widowControl w:val="0"/>
              <w:pBdr>
                <w:top w:val="nil"/>
                <w:left w:val="nil"/>
                <w:bottom w:val="nil"/>
                <w:right w:val="nil"/>
                <w:between w:val="nil"/>
              </w:pBdr>
              <w:jc w:val="center"/>
              <w:rPr>
                <w:b/>
                <w:sz w:val="20"/>
                <w:szCs w:val="20"/>
              </w:rPr>
            </w:pPr>
            <w:r>
              <w:rPr>
                <w:b/>
                <w:sz w:val="20"/>
                <w:szCs w:val="20"/>
              </w:rPr>
              <w:t>47</w:t>
            </w:r>
          </w:p>
        </w:tc>
        <w:tc>
          <w:tcPr>
            <w:tcW w:w="1590" w:type="dxa"/>
            <w:tcBorders>
              <w:left w:val="single" w:sz="8" w:space="0" w:color="FFFFFF"/>
              <w:right w:val="single" w:sz="8" w:space="0" w:color="FFFFFF"/>
            </w:tcBorders>
            <w:shd w:val="clear" w:color="auto" w:fill="CCCCCC"/>
            <w:tcMar>
              <w:top w:w="100" w:type="dxa"/>
              <w:left w:w="100" w:type="dxa"/>
              <w:bottom w:w="100" w:type="dxa"/>
              <w:right w:w="100" w:type="dxa"/>
            </w:tcMar>
          </w:tcPr>
          <w:p w14:paraId="5BA39BF3" w14:textId="77777777" w:rsidR="001514DB" w:rsidRDefault="00000000">
            <w:pPr>
              <w:widowControl w:val="0"/>
              <w:pBdr>
                <w:top w:val="nil"/>
                <w:left w:val="nil"/>
                <w:bottom w:val="nil"/>
                <w:right w:val="nil"/>
                <w:between w:val="nil"/>
              </w:pBdr>
              <w:jc w:val="center"/>
              <w:rPr>
                <w:b/>
                <w:sz w:val="20"/>
                <w:szCs w:val="20"/>
              </w:rPr>
            </w:pPr>
            <w:r>
              <w:rPr>
                <w:b/>
                <w:sz w:val="20"/>
                <w:szCs w:val="20"/>
              </w:rPr>
              <w:t>34</w:t>
            </w:r>
          </w:p>
        </w:tc>
        <w:tc>
          <w:tcPr>
            <w:tcW w:w="1470" w:type="dxa"/>
            <w:tcBorders>
              <w:left w:val="single" w:sz="8" w:space="0" w:color="FFFFFF"/>
              <w:right w:val="single" w:sz="8" w:space="0" w:color="FFFFFF"/>
            </w:tcBorders>
            <w:shd w:val="clear" w:color="auto" w:fill="CCCCCC"/>
            <w:tcMar>
              <w:top w:w="100" w:type="dxa"/>
              <w:left w:w="100" w:type="dxa"/>
              <w:bottom w:w="100" w:type="dxa"/>
              <w:right w:w="100" w:type="dxa"/>
            </w:tcMar>
          </w:tcPr>
          <w:p w14:paraId="2EA2966A" w14:textId="77777777" w:rsidR="001514DB" w:rsidRDefault="00000000">
            <w:pPr>
              <w:widowControl w:val="0"/>
              <w:pBdr>
                <w:top w:val="nil"/>
                <w:left w:val="nil"/>
                <w:bottom w:val="nil"/>
                <w:right w:val="nil"/>
                <w:between w:val="nil"/>
              </w:pBdr>
              <w:jc w:val="center"/>
              <w:rPr>
                <w:b/>
                <w:sz w:val="20"/>
                <w:szCs w:val="20"/>
              </w:rPr>
            </w:pPr>
            <w:r>
              <w:rPr>
                <w:b/>
                <w:sz w:val="20"/>
                <w:szCs w:val="20"/>
              </w:rPr>
              <w:t>6</w:t>
            </w:r>
          </w:p>
        </w:tc>
        <w:tc>
          <w:tcPr>
            <w:tcW w:w="1635" w:type="dxa"/>
            <w:tcBorders>
              <w:left w:val="single" w:sz="8" w:space="0" w:color="FFFFFF"/>
              <w:right w:val="single" w:sz="8" w:space="0" w:color="FFFFFF"/>
            </w:tcBorders>
            <w:shd w:val="clear" w:color="auto" w:fill="CCCCCC"/>
            <w:tcMar>
              <w:top w:w="100" w:type="dxa"/>
              <w:left w:w="100" w:type="dxa"/>
              <w:bottom w:w="100" w:type="dxa"/>
              <w:right w:w="100" w:type="dxa"/>
            </w:tcMar>
          </w:tcPr>
          <w:p w14:paraId="2E7131E2" w14:textId="77777777" w:rsidR="001514DB" w:rsidRDefault="00000000">
            <w:pPr>
              <w:widowControl w:val="0"/>
              <w:pBdr>
                <w:top w:val="nil"/>
                <w:left w:val="nil"/>
                <w:bottom w:val="nil"/>
                <w:right w:val="nil"/>
                <w:between w:val="nil"/>
              </w:pBdr>
              <w:jc w:val="center"/>
              <w:rPr>
                <w:b/>
                <w:sz w:val="20"/>
                <w:szCs w:val="20"/>
              </w:rPr>
            </w:pPr>
            <w:r>
              <w:rPr>
                <w:b/>
                <w:sz w:val="20"/>
                <w:szCs w:val="20"/>
              </w:rPr>
              <w:t>6</w:t>
            </w:r>
          </w:p>
        </w:tc>
      </w:tr>
    </w:tbl>
    <w:p w14:paraId="7D21541B" w14:textId="77777777" w:rsidR="001514DB" w:rsidRDefault="00000000">
      <w:pPr>
        <w:pBdr>
          <w:top w:val="nil"/>
          <w:left w:val="nil"/>
          <w:bottom w:val="nil"/>
          <w:right w:val="nil"/>
          <w:between w:val="nil"/>
        </w:pBdr>
        <w:spacing w:after="0" w:line="360" w:lineRule="auto"/>
        <w:jc w:val="center"/>
        <w:rPr>
          <w:b/>
        </w:rPr>
      </w:pPr>
      <w:r>
        <w:rPr>
          <w:b/>
        </w:rPr>
        <w:t>Fonte: elaborado pela autora.</w:t>
      </w:r>
    </w:p>
    <w:p w14:paraId="02A4806E" w14:textId="1AA150EA" w:rsidR="001514DB" w:rsidRDefault="00787148">
      <w:pPr>
        <w:pBdr>
          <w:top w:val="nil"/>
          <w:left w:val="nil"/>
          <w:bottom w:val="nil"/>
          <w:right w:val="nil"/>
          <w:between w:val="nil"/>
        </w:pBdr>
        <w:spacing w:after="0" w:line="360" w:lineRule="auto"/>
        <w:ind w:firstLine="720"/>
        <w:jc w:val="both"/>
        <w:rPr>
          <w:sz w:val="24"/>
          <w:szCs w:val="24"/>
        </w:rPr>
      </w:pPr>
      <w:r>
        <w:rPr>
          <w:sz w:val="24"/>
          <w:szCs w:val="24"/>
        </w:rPr>
        <w:t>Os resultados corroboram com e</w:t>
      </w:r>
      <w:r w:rsidR="00000000">
        <w:rPr>
          <w:sz w:val="24"/>
          <w:szCs w:val="24"/>
        </w:rPr>
        <w:t xml:space="preserve">studos citados anteriormente sobre a participação de pessoas pretas e pardas na Universidade, principalmente em relação à pós-graduação, </w:t>
      </w:r>
      <w:r>
        <w:rPr>
          <w:sz w:val="24"/>
          <w:szCs w:val="24"/>
        </w:rPr>
        <w:t>pois estes demonstram</w:t>
      </w:r>
      <w:r w:rsidR="00000000">
        <w:rPr>
          <w:sz w:val="24"/>
          <w:szCs w:val="24"/>
        </w:rPr>
        <w:t xml:space="preserve"> que há uma discrepância de raça muito grande em relação aos ocupantes do meio acadêmico, seja como alunos ou em posições de poder como professores, </w:t>
      </w:r>
      <w:r>
        <w:rPr>
          <w:sz w:val="24"/>
          <w:szCs w:val="24"/>
        </w:rPr>
        <w:t>reitores etc.</w:t>
      </w:r>
      <w:r w:rsidR="00000000">
        <w:rPr>
          <w:sz w:val="24"/>
          <w:szCs w:val="24"/>
        </w:rPr>
        <w:t xml:space="preserve"> (IBGE, 2021; UNILAB 2014; Conselho de Reitores das Universidades Brasileiras, 2020)</w:t>
      </w:r>
    </w:p>
    <w:p w14:paraId="4F65ACD8" w14:textId="6AD12808" w:rsidR="001514DB" w:rsidRDefault="00787148">
      <w:pPr>
        <w:pBdr>
          <w:top w:val="nil"/>
          <w:left w:val="nil"/>
          <w:bottom w:val="nil"/>
          <w:right w:val="nil"/>
          <w:between w:val="nil"/>
        </w:pBdr>
        <w:spacing w:after="0" w:line="360" w:lineRule="auto"/>
        <w:ind w:firstLine="720"/>
        <w:jc w:val="both"/>
        <w:rPr>
          <w:sz w:val="24"/>
          <w:szCs w:val="24"/>
        </w:rPr>
      </w:pPr>
      <w:r>
        <w:rPr>
          <w:sz w:val="24"/>
          <w:szCs w:val="24"/>
        </w:rPr>
        <w:t>Não obstante,</w:t>
      </w:r>
      <w:r w:rsidR="00000000">
        <w:rPr>
          <w:sz w:val="24"/>
          <w:szCs w:val="24"/>
        </w:rPr>
        <w:t xml:space="preserve"> não surpreende que os pesquisadores que disseram não considerar que existam disparidades de raça no meio acadêmico sejam brancos, pois essa forma de racismo </w:t>
      </w:r>
      <w:r>
        <w:rPr>
          <w:sz w:val="24"/>
          <w:szCs w:val="24"/>
        </w:rPr>
        <w:t xml:space="preserve">é </w:t>
      </w:r>
      <w:r w:rsidR="00000000">
        <w:rPr>
          <w:sz w:val="24"/>
          <w:szCs w:val="24"/>
        </w:rPr>
        <w:t>tênue,</w:t>
      </w:r>
      <w:r>
        <w:rPr>
          <w:sz w:val="24"/>
          <w:szCs w:val="24"/>
        </w:rPr>
        <w:t xml:space="preserve"> conforme indica Almeida (2021) em parágrafos supracitados,</w:t>
      </w:r>
      <w:r w:rsidR="00000000">
        <w:rPr>
          <w:sz w:val="24"/>
          <w:szCs w:val="24"/>
        </w:rPr>
        <w:t xml:space="preserve"> e, portanto, é percebido primordialmente por aqueles que o sofrem, as quais relataram encontrar mais dificuldades no acesso à universidade, e principalmente na progressão acadêmica, tanto por questões socioeconômicas quanto pelo racismo estrutural e institucional.</w:t>
      </w:r>
    </w:p>
    <w:p w14:paraId="0AA4BA75" w14:textId="77777777" w:rsidR="001514DB" w:rsidRDefault="00000000">
      <w:pPr>
        <w:pBdr>
          <w:top w:val="nil"/>
          <w:left w:val="nil"/>
          <w:bottom w:val="nil"/>
          <w:right w:val="nil"/>
          <w:between w:val="nil"/>
        </w:pBdr>
        <w:spacing w:after="0" w:line="360" w:lineRule="auto"/>
        <w:rPr>
          <w:b/>
          <w:color w:val="000000"/>
          <w:sz w:val="24"/>
          <w:szCs w:val="24"/>
        </w:rPr>
      </w:pPr>
      <w:r>
        <w:rPr>
          <w:b/>
          <w:color w:val="000000"/>
          <w:sz w:val="24"/>
          <w:szCs w:val="24"/>
        </w:rPr>
        <w:t>3 CONSIDERAÇÕES FINAIS</w:t>
      </w:r>
    </w:p>
    <w:p w14:paraId="6C91C1C4" w14:textId="77777777" w:rsidR="001514DB" w:rsidRDefault="00000000">
      <w:pPr>
        <w:pBdr>
          <w:top w:val="nil"/>
          <w:left w:val="nil"/>
          <w:bottom w:val="nil"/>
          <w:right w:val="nil"/>
          <w:between w:val="nil"/>
        </w:pBdr>
        <w:spacing w:after="0" w:line="360" w:lineRule="auto"/>
        <w:ind w:firstLine="709"/>
        <w:jc w:val="both"/>
        <w:rPr>
          <w:sz w:val="24"/>
          <w:szCs w:val="24"/>
        </w:rPr>
      </w:pPr>
      <w:r>
        <w:rPr>
          <w:sz w:val="24"/>
          <w:szCs w:val="24"/>
        </w:rPr>
        <w:t>A investigação apresentada teve como objetivo elencar o perfil dos pesquisadores da C.I e suas percepções acerca das disparidades em relação ao gênero e a raça na ciência por docentes e discentes dos programas de pós-graduação em Ciência da Informação no Brasil.</w:t>
      </w:r>
    </w:p>
    <w:p w14:paraId="72505387" w14:textId="35859B85" w:rsidR="00217B72" w:rsidRDefault="00000000" w:rsidP="00D562FA">
      <w:pPr>
        <w:pBdr>
          <w:top w:val="nil"/>
          <w:left w:val="nil"/>
          <w:bottom w:val="nil"/>
          <w:right w:val="nil"/>
          <w:between w:val="nil"/>
        </w:pBdr>
        <w:spacing w:after="0" w:line="360" w:lineRule="auto"/>
        <w:ind w:firstLine="709"/>
        <w:jc w:val="both"/>
        <w:rPr>
          <w:sz w:val="24"/>
          <w:szCs w:val="24"/>
        </w:rPr>
      </w:pPr>
      <w:r>
        <w:rPr>
          <w:sz w:val="24"/>
          <w:szCs w:val="24"/>
        </w:rPr>
        <w:t xml:space="preserve">Os resultados aqui apresentados mostram que os pesquisadores da Ciência da Informação de maneira geral percebem que as disparidades existem e se manifestam de diversas formas no meio acadêmico, como por exemplo o número expressivo de pessoas brancas ocupando os programas de pós-graduação e as posições de maior poder e prestígio na ciência, bem como a dificuldade de acesso, permanência e ascensão de pretos, pardos e indígenas na academia, dentre outros. Romper com uma estrutura consolidada de poder no meio acadêmico não é uma tarefa fácil, contudo, a conscientização dos pesquisadores sobre essa realidade é fundamental para uma futura mudança que traga mais igualdade de oportunidades e abra espaço para expandir os debates acerca do racismo institucional e o machismo no espaço acadêmico. </w:t>
      </w:r>
      <w:r>
        <w:rPr>
          <w:sz w:val="24"/>
          <w:szCs w:val="24"/>
        </w:rPr>
        <w:br/>
      </w:r>
      <w:r>
        <w:rPr>
          <w:sz w:val="24"/>
          <w:szCs w:val="24"/>
        </w:rPr>
        <w:tab/>
        <w:t xml:space="preserve">O estudo </w:t>
      </w:r>
      <w:r>
        <w:rPr>
          <w:color w:val="2F5496"/>
          <w:sz w:val="24"/>
          <w:szCs w:val="24"/>
        </w:rPr>
        <w:t xml:space="preserve">mostra a importância </w:t>
      </w:r>
      <w:r>
        <w:rPr>
          <w:sz w:val="24"/>
          <w:szCs w:val="24"/>
        </w:rPr>
        <w:t xml:space="preserve">da intersecção de estudos da informação com estudos </w:t>
      </w:r>
      <w:r>
        <w:rPr>
          <w:sz w:val="24"/>
          <w:szCs w:val="24"/>
        </w:rPr>
        <w:lastRenderedPageBreak/>
        <w:t xml:space="preserve">da sociedade, porque toda informação gerada parte de indivíduos que fazem parte da estrutura social e institucional, onde existem relações de poder e tensionamentos que afetam a produção científica. Tais desigualdades atrasam o desenvolvimento científico uma vez que a diversidade de atores enriquece as pesquisas e as perspectivas no campo científico. </w:t>
      </w:r>
    </w:p>
    <w:p w14:paraId="17D129D9" w14:textId="77777777" w:rsidR="001514DB" w:rsidRDefault="00000000" w:rsidP="00217B72">
      <w:pPr>
        <w:pBdr>
          <w:top w:val="nil"/>
          <w:left w:val="nil"/>
          <w:bottom w:val="nil"/>
          <w:right w:val="nil"/>
          <w:between w:val="nil"/>
        </w:pBdr>
        <w:spacing w:after="0" w:line="360" w:lineRule="auto"/>
        <w:jc w:val="center"/>
        <w:rPr>
          <w:color w:val="000000"/>
          <w:sz w:val="24"/>
          <w:szCs w:val="24"/>
        </w:rPr>
      </w:pPr>
      <w:r>
        <w:rPr>
          <w:b/>
          <w:color w:val="000000"/>
          <w:sz w:val="24"/>
          <w:szCs w:val="24"/>
        </w:rPr>
        <w:t>REFERÊNCIAS</w:t>
      </w:r>
    </w:p>
    <w:p w14:paraId="1965B0D5" w14:textId="77777777" w:rsidR="001514DB" w:rsidRDefault="00000000">
      <w:pPr>
        <w:pBdr>
          <w:top w:val="nil"/>
          <w:left w:val="nil"/>
          <w:bottom w:val="nil"/>
          <w:right w:val="nil"/>
          <w:between w:val="nil"/>
        </w:pBdr>
        <w:spacing w:after="200" w:line="240" w:lineRule="auto"/>
        <w:rPr>
          <w:sz w:val="24"/>
          <w:szCs w:val="24"/>
        </w:rPr>
      </w:pPr>
      <w:r>
        <w:rPr>
          <w:sz w:val="24"/>
          <w:szCs w:val="24"/>
        </w:rPr>
        <w:t xml:space="preserve">ALMEIDA, Silvio. </w:t>
      </w:r>
      <w:r>
        <w:rPr>
          <w:b/>
          <w:sz w:val="24"/>
          <w:szCs w:val="24"/>
        </w:rPr>
        <w:t>Racismo estrutural</w:t>
      </w:r>
      <w:r>
        <w:rPr>
          <w:sz w:val="24"/>
          <w:szCs w:val="24"/>
        </w:rPr>
        <w:t>. São Paulo: Sueli Carneiro; Pólen, 2019.</w:t>
      </w:r>
    </w:p>
    <w:p w14:paraId="6D3D93F3" w14:textId="08CDC724" w:rsidR="001514DB" w:rsidRDefault="00000000">
      <w:pPr>
        <w:pBdr>
          <w:top w:val="nil"/>
          <w:left w:val="nil"/>
          <w:bottom w:val="nil"/>
          <w:right w:val="nil"/>
          <w:between w:val="nil"/>
        </w:pBdr>
        <w:spacing w:after="200" w:line="240" w:lineRule="auto"/>
        <w:rPr>
          <w:sz w:val="24"/>
          <w:szCs w:val="24"/>
        </w:rPr>
      </w:pPr>
      <w:r>
        <w:rPr>
          <w:sz w:val="24"/>
          <w:szCs w:val="24"/>
        </w:rPr>
        <w:t xml:space="preserve">ARAÚJO, Marta; MAESO, Silvia R. </w:t>
      </w:r>
      <w:r>
        <w:rPr>
          <w:b/>
          <w:sz w:val="24"/>
          <w:szCs w:val="24"/>
        </w:rPr>
        <w:t>O poder do racismo na academia</w:t>
      </w:r>
      <w:r>
        <w:rPr>
          <w:sz w:val="24"/>
          <w:szCs w:val="24"/>
        </w:rPr>
        <w:t>: produção de conhecimento e disputas políticas. In: O pluriverso dos Direitos Humanos: a diversidade das lutas pela dignidade. Lisboa: Edições 70, 2019.</w:t>
      </w:r>
    </w:p>
    <w:p w14:paraId="595D55C4" w14:textId="6DC8CB9A" w:rsidR="006B5950" w:rsidRDefault="006B5950">
      <w:pPr>
        <w:pBdr>
          <w:top w:val="nil"/>
          <w:left w:val="nil"/>
          <w:bottom w:val="nil"/>
          <w:right w:val="nil"/>
          <w:between w:val="nil"/>
        </w:pBdr>
        <w:spacing w:after="200" w:line="240" w:lineRule="auto"/>
        <w:rPr>
          <w:sz w:val="24"/>
          <w:szCs w:val="24"/>
        </w:rPr>
      </w:pPr>
      <w:r>
        <w:rPr>
          <w:sz w:val="24"/>
          <w:szCs w:val="24"/>
        </w:rPr>
        <w:t xml:space="preserve">ARTES, Amélia. </w:t>
      </w:r>
      <w:r>
        <w:rPr>
          <w:b/>
          <w:sz w:val="24"/>
          <w:szCs w:val="24"/>
        </w:rPr>
        <w:t>Dimensionando as desigualdades por sexo e cor/raça na pós-graduação brasileira</w:t>
      </w:r>
      <w:r>
        <w:rPr>
          <w:sz w:val="24"/>
          <w:szCs w:val="24"/>
        </w:rPr>
        <w:t>. Educação em Revista, Belo Horizonte, v. 34. Disponível em: https://www.scielo.br/j/edur/a/tkrr6kbbwzbs946mc96xGWp/?lang=pt. Acesso em: 30 maio 2022</w:t>
      </w:r>
    </w:p>
    <w:p w14:paraId="6E61B06F" w14:textId="77777777" w:rsidR="001514DB" w:rsidRDefault="00000000">
      <w:pPr>
        <w:pBdr>
          <w:top w:val="nil"/>
          <w:left w:val="nil"/>
          <w:bottom w:val="nil"/>
          <w:right w:val="nil"/>
          <w:between w:val="nil"/>
        </w:pBdr>
        <w:spacing w:after="200" w:line="240" w:lineRule="auto"/>
        <w:rPr>
          <w:sz w:val="24"/>
          <w:szCs w:val="24"/>
        </w:rPr>
      </w:pPr>
      <w:r>
        <w:rPr>
          <w:sz w:val="24"/>
          <w:szCs w:val="24"/>
        </w:rPr>
        <w:t xml:space="preserve">BOURDIEU, Pierre. </w:t>
      </w:r>
      <w:r>
        <w:rPr>
          <w:b/>
          <w:sz w:val="24"/>
          <w:szCs w:val="24"/>
        </w:rPr>
        <w:t>Le champ scientifique</w:t>
      </w:r>
      <w:r>
        <w:rPr>
          <w:sz w:val="24"/>
          <w:szCs w:val="24"/>
        </w:rPr>
        <w:t>. Actes de la recherche en sciences sociales. Paris: Ed. du Seuil, 1976.</w:t>
      </w:r>
    </w:p>
    <w:p w14:paraId="34BA868A" w14:textId="77777777" w:rsidR="001514DB" w:rsidRDefault="00000000">
      <w:pPr>
        <w:pBdr>
          <w:top w:val="nil"/>
          <w:left w:val="nil"/>
          <w:bottom w:val="nil"/>
          <w:right w:val="nil"/>
          <w:between w:val="nil"/>
        </w:pBdr>
        <w:spacing w:after="200" w:line="240" w:lineRule="auto"/>
        <w:rPr>
          <w:sz w:val="24"/>
          <w:szCs w:val="24"/>
        </w:rPr>
      </w:pPr>
      <w:r>
        <w:rPr>
          <w:sz w:val="24"/>
          <w:szCs w:val="24"/>
        </w:rPr>
        <w:t xml:space="preserve">BOURDIEU, Pierre. </w:t>
      </w:r>
      <w:r>
        <w:rPr>
          <w:b/>
          <w:sz w:val="24"/>
          <w:szCs w:val="24"/>
        </w:rPr>
        <w:t>Para uma sociologia da ciência</w:t>
      </w:r>
      <w:r>
        <w:rPr>
          <w:sz w:val="24"/>
          <w:szCs w:val="24"/>
        </w:rPr>
        <w:t>. Lisboa: Edições 70, 2004.</w:t>
      </w:r>
    </w:p>
    <w:p w14:paraId="72C82B7B" w14:textId="3CC105C8" w:rsidR="001514DB" w:rsidRDefault="00000000">
      <w:pPr>
        <w:pBdr>
          <w:top w:val="nil"/>
          <w:left w:val="nil"/>
          <w:bottom w:val="nil"/>
          <w:right w:val="nil"/>
          <w:between w:val="nil"/>
        </w:pBdr>
        <w:spacing w:after="200" w:line="240" w:lineRule="auto"/>
        <w:rPr>
          <w:sz w:val="24"/>
          <w:szCs w:val="24"/>
        </w:rPr>
      </w:pPr>
      <w:r>
        <w:rPr>
          <w:sz w:val="24"/>
          <w:szCs w:val="24"/>
        </w:rPr>
        <w:t xml:space="preserve">BAYER, Alan E.; ASTIN, Helen S. </w:t>
      </w:r>
      <w:r>
        <w:rPr>
          <w:b/>
          <w:sz w:val="24"/>
          <w:szCs w:val="24"/>
        </w:rPr>
        <w:t>Sex differentials in the academic reward system</w:t>
      </w:r>
      <w:r>
        <w:rPr>
          <w:sz w:val="24"/>
          <w:szCs w:val="24"/>
        </w:rPr>
        <w:t>. Science, v.188, p. 796-802. 1975.</w:t>
      </w:r>
    </w:p>
    <w:p w14:paraId="424945A1" w14:textId="77777777" w:rsidR="006B5950" w:rsidRDefault="006B5950" w:rsidP="006B5950">
      <w:pPr>
        <w:pBdr>
          <w:top w:val="nil"/>
          <w:left w:val="nil"/>
          <w:bottom w:val="nil"/>
          <w:right w:val="nil"/>
          <w:between w:val="nil"/>
        </w:pBdr>
        <w:spacing w:after="200" w:line="240" w:lineRule="auto"/>
        <w:rPr>
          <w:sz w:val="24"/>
          <w:szCs w:val="24"/>
        </w:rPr>
      </w:pPr>
      <w:r>
        <w:rPr>
          <w:sz w:val="24"/>
          <w:szCs w:val="24"/>
        </w:rPr>
        <w:t>Censo Brasileiro de 2010. Rio de Janeiro: IBGE, 2012. INSTITUTO BRASILEIRO DE GEOGRAFIA E ESTATÍSTICA (IBGE).</w:t>
      </w:r>
    </w:p>
    <w:p w14:paraId="5407976E" w14:textId="1B8181A5" w:rsidR="006B5950" w:rsidRDefault="006B5950">
      <w:pPr>
        <w:pBdr>
          <w:top w:val="nil"/>
          <w:left w:val="nil"/>
          <w:bottom w:val="nil"/>
          <w:right w:val="nil"/>
          <w:between w:val="nil"/>
        </w:pBdr>
        <w:spacing w:after="200" w:line="240" w:lineRule="auto"/>
        <w:rPr>
          <w:sz w:val="24"/>
          <w:szCs w:val="24"/>
        </w:rPr>
      </w:pPr>
      <w:r>
        <w:rPr>
          <w:sz w:val="24"/>
          <w:szCs w:val="24"/>
        </w:rPr>
        <w:t xml:space="preserve">Conselho de Reitores das Universidades Brasileiras. Só 1 em cada 4 matriculados em programas de mestrado e de doutorado no Brasil é negro. </w:t>
      </w:r>
      <w:r>
        <w:rPr>
          <w:b/>
          <w:sz w:val="24"/>
          <w:szCs w:val="24"/>
        </w:rPr>
        <w:t>CRUB</w:t>
      </w:r>
      <w:r>
        <w:rPr>
          <w:sz w:val="24"/>
          <w:szCs w:val="24"/>
        </w:rPr>
        <w:t>, 2020.</w:t>
      </w:r>
    </w:p>
    <w:p w14:paraId="18B19772" w14:textId="6C939E5F" w:rsidR="006B5950" w:rsidRDefault="006B5950">
      <w:pPr>
        <w:pBdr>
          <w:top w:val="nil"/>
          <w:left w:val="nil"/>
          <w:bottom w:val="nil"/>
          <w:right w:val="nil"/>
          <w:between w:val="nil"/>
        </w:pBdr>
        <w:spacing w:after="200" w:line="240" w:lineRule="auto"/>
        <w:rPr>
          <w:sz w:val="24"/>
          <w:szCs w:val="24"/>
        </w:rPr>
      </w:pPr>
      <w:r>
        <w:rPr>
          <w:sz w:val="24"/>
          <w:szCs w:val="24"/>
        </w:rPr>
        <w:t xml:space="preserve">CUNHA, L. A. Ensino superior e hierarquização social. Educação Brasileira, CRUB, ano V. n. 11, p. 41-46, 2º semestre, 1983 </w:t>
      </w:r>
    </w:p>
    <w:p w14:paraId="762F9BBE" w14:textId="2E809415" w:rsidR="006B5950" w:rsidRDefault="006B5950">
      <w:pPr>
        <w:pBdr>
          <w:top w:val="nil"/>
          <w:left w:val="nil"/>
          <w:bottom w:val="nil"/>
          <w:right w:val="nil"/>
          <w:between w:val="nil"/>
        </w:pBdr>
        <w:spacing w:after="200" w:line="240" w:lineRule="auto"/>
        <w:rPr>
          <w:sz w:val="24"/>
          <w:szCs w:val="24"/>
        </w:rPr>
      </w:pPr>
      <w:r>
        <w:rPr>
          <w:sz w:val="24"/>
          <w:szCs w:val="24"/>
        </w:rPr>
        <w:t xml:space="preserve">FREIRE, Gustavo Henrique de Araújo. </w:t>
      </w:r>
      <w:r>
        <w:rPr>
          <w:b/>
          <w:sz w:val="24"/>
          <w:szCs w:val="24"/>
        </w:rPr>
        <w:t>O campo da informação.</w:t>
      </w:r>
      <w:r>
        <w:rPr>
          <w:sz w:val="24"/>
          <w:szCs w:val="24"/>
        </w:rPr>
        <w:t xml:space="preserve"> Pesq. Bras. em Ci. da Inf. e Bib., João Pessoa, v. 15, n. 4, p.001 -007, 2020.</w:t>
      </w:r>
    </w:p>
    <w:p w14:paraId="0438F53D" w14:textId="1E8639D9" w:rsidR="001514DB" w:rsidRDefault="00000000">
      <w:pPr>
        <w:pBdr>
          <w:top w:val="nil"/>
          <w:left w:val="nil"/>
          <w:bottom w:val="nil"/>
          <w:right w:val="nil"/>
          <w:between w:val="nil"/>
        </w:pBdr>
        <w:spacing w:after="200" w:line="240" w:lineRule="auto"/>
        <w:rPr>
          <w:sz w:val="24"/>
          <w:szCs w:val="24"/>
        </w:rPr>
      </w:pPr>
      <w:r>
        <w:rPr>
          <w:sz w:val="24"/>
          <w:szCs w:val="24"/>
        </w:rPr>
        <w:t xml:space="preserve">IBGE. Instituto Brasileiro de Geografia e Estatística. Estatísticas de Gênero: indicadores sociais das mulheres no Brasil. </w:t>
      </w:r>
      <w:r>
        <w:rPr>
          <w:b/>
          <w:sz w:val="24"/>
          <w:szCs w:val="24"/>
        </w:rPr>
        <w:t>Estudos e Pesquisas - Informação Demográfica e Socioeconômica</w:t>
      </w:r>
      <w:r>
        <w:rPr>
          <w:sz w:val="24"/>
          <w:szCs w:val="24"/>
        </w:rPr>
        <w:t>, n. 38, p. 12, 2021. Disponível em: https://biblioteca.ibge.gov.br/visualizacao/livros/liv101784_informativo.pdf. Acesso em: 10 maio 2021</w:t>
      </w:r>
    </w:p>
    <w:p w14:paraId="1E65F94C" w14:textId="3E72F288" w:rsidR="006B5950" w:rsidRDefault="006B5950">
      <w:pPr>
        <w:pBdr>
          <w:top w:val="nil"/>
          <w:left w:val="nil"/>
          <w:bottom w:val="nil"/>
          <w:right w:val="nil"/>
          <w:between w:val="nil"/>
        </w:pBdr>
        <w:spacing w:after="200" w:line="240" w:lineRule="auto"/>
        <w:rPr>
          <w:sz w:val="24"/>
          <w:szCs w:val="24"/>
        </w:rPr>
      </w:pPr>
      <w:r w:rsidRPr="006B5950">
        <w:rPr>
          <w:sz w:val="24"/>
          <w:szCs w:val="24"/>
        </w:rPr>
        <w:t>MEYER, Dagmar Elisabeth Estermann</w:t>
      </w:r>
      <w:r>
        <w:rPr>
          <w:sz w:val="24"/>
          <w:szCs w:val="24"/>
        </w:rPr>
        <w:t>. G</w:t>
      </w:r>
      <w:r w:rsidRPr="006B5950">
        <w:rPr>
          <w:sz w:val="24"/>
          <w:szCs w:val="24"/>
        </w:rPr>
        <w:t>ênero e educação: teoria e política. In: LOURO, Guacira Lopes; FELIPE, Jane; GOELLNER, Silvana Vilodre. Corpo, gênero e</w:t>
      </w:r>
      <w:r>
        <w:rPr>
          <w:sz w:val="24"/>
          <w:szCs w:val="24"/>
        </w:rPr>
        <w:t xml:space="preserve"> </w:t>
      </w:r>
      <w:r w:rsidRPr="006B5950">
        <w:rPr>
          <w:sz w:val="24"/>
          <w:szCs w:val="24"/>
        </w:rPr>
        <w:t>sexualidade: um debate contemporâneo na educação. Petrópolis: Vozes, 2003. p. 9-27.</w:t>
      </w:r>
    </w:p>
    <w:p w14:paraId="5ACF14E9" w14:textId="04936B57" w:rsidR="006B5950" w:rsidRDefault="006B5950">
      <w:pPr>
        <w:pBdr>
          <w:top w:val="nil"/>
          <w:left w:val="nil"/>
          <w:bottom w:val="nil"/>
          <w:right w:val="nil"/>
          <w:between w:val="nil"/>
        </w:pBdr>
        <w:spacing w:after="200" w:line="240" w:lineRule="auto"/>
        <w:rPr>
          <w:sz w:val="24"/>
          <w:szCs w:val="24"/>
        </w:rPr>
      </w:pPr>
      <w:r w:rsidRPr="006B5950">
        <w:rPr>
          <w:sz w:val="24"/>
          <w:szCs w:val="24"/>
        </w:rPr>
        <w:t>MITCHELL, Juliet. Woman’s Estate. New York: Vintage Books, 1973</w:t>
      </w:r>
    </w:p>
    <w:sectPr w:rsidR="006B5950">
      <w:headerReference w:type="default" r:id="rId10"/>
      <w:footerReference w:type="default" r:id="rId11"/>
      <w:headerReference w:type="first" r:id="rId12"/>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FFAD9" w14:textId="77777777" w:rsidR="00330AB5" w:rsidRDefault="00330AB5">
      <w:pPr>
        <w:spacing w:after="0" w:line="240" w:lineRule="auto"/>
      </w:pPr>
      <w:r>
        <w:separator/>
      </w:r>
    </w:p>
  </w:endnote>
  <w:endnote w:type="continuationSeparator" w:id="0">
    <w:p w14:paraId="4D6CD230" w14:textId="77777777" w:rsidR="00330AB5" w:rsidRDefault="0033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07A8E" w14:textId="77777777" w:rsidR="001514DB" w:rsidRDefault="001514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EED6F" w14:textId="77777777" w:rsidR="00330AB5" w:rsidRDefault="00330AB5">
      <w:pPr>
        <w:spacing w:after="0" w:line="240" w:lineRule="auto"/>
      </w:pPr>
      <w:r>
        <w:separator/>
      </w:r>
    </w:p>
  </w:footnote>
  <w:footnote w:type="continuationSeparator" w:id="0">
    <w:p w14:paraId="6FB2B44E" w14:textId="77777777" w:rsidR="00330AB5" w:rsidRDefault="00330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3285E" w14:textId="77777777" w:rsidR="001514DB" w:rsidRDefault="001514DB">
    <w:pPr>
      <w:pBdr>
        <w:bottom w:val="none" w:sz="0" w:space="1" w:color="FAAB56"/>
      </w:pBdr>
      <w:tabs>
        <w:tab w:val="center" w:pos="4252"/>
        <w:tab w:val="right" w:pos="8504"/>
      </w:tabs>
      <w:spacing w:after="0" w:line="240" w:lineRule="auto"/>
      <w:rPr>
        <w:b/>
        <w:sz w:val="2"/>
        <w:szCs w:val="2"/>
      </w:rPr>
    </w:pPr>
  </w:p>
  <w:tbl>
    <w:tblPr>
      <w:tblStyle w:val="ac"/>
      <w:tblW w:w="9030" w:type="dxa"/>
      <w:tblInd w:w="0" w:type="dxa"/>
      <w:tblLayout w:type="fixed"/>
      <w:tblLook w:val="0600" w:firstRow="0" w:lastRow="0" w:firstColumn="0" w:lastColumn="0" w:noHBand="1" w:noVBand="1"/>
    </w:tblPr>
    <w:tblGrid>
      <w:gridCol w:w="2820"/>
      <w:gridCol w:w="6210"/>
    </w:tblGrid>
    <w:tr w:rsidR="001514DB" w14:paraId="5702CEEE" w14:textId="77777777">
      <w:trPr>
        <w:cantSplit/>
      </w:trPr>
      <w:tc>
        <w:tcPr>
          <w:tcW w:w="2820" w:type="dxa"/>
          <w:shd w:val="clear" w:color="auto" w:fill="auto"/>
          <w:tcMar>
            <w:top w:w="0" w:type="dxa"/>
            <w:left w:w="0" w:type="dxa"/>
            <w:bottom w:w="0" w:type="dxa"/>
            <w:right w:w="0" w:type="dxa"/>
          </w:tcMar>
          <w:vAlign w:val="bottom"/>
        </w:tcPr>
        <w:p w14:paraId="07108554" w14:textId="77777777" w:rsidR="001514DB" w:rsidRDefault="00000000">
          <w:pPr>
            <w:widowControl w:val="0"/>
            <w:pBdr>
              <w:top w:val="none" w:sz="0" w:space="2" w:color="000000"/>
            </w:pBdr>
            <w:rPr>
              <w:b/>
              <w:sz w:val="2"/>
              <w:szCs w:val="2"/>
            </w:rPr>
          </w:pPr>
          <w:r>
            <w:rPr>
              <w:noProof/>
            </w:rPr>
            <w:drawing>
              <wp:anchor distT="0" distB="0" distL="0" distR="0" simplePos="0" relativeHeight="251658240" behindDoc="0" locked="0" layoutInCell="1" hidden="0" allowOverlap="1" wp14:anchorId="44152767" wp14:editId="7A9571EF">
                <wp:simplePos x="0" y="0"/>
                <wp:positionH relativeFrom="column">
                  <wp:posOffset>-9522</wp:posOffset>
                </wp:positionH>
                <wp:positionV relativeFrom="paragraph">
                  <wp:posOffset>0</wp:posOffset>
                </wp:positionV>
                <wp:extent cx="1791653" cy="590964"/>
                <wp:effectExtent l="0" t="0" r="0" b="0"/>
                <wp:wrapSquare wrapText="bothSides" distT="0" distB="0" distL="0" distR="0"/>
                <wp:docPr id="15" name="image3.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3.png" descr="Logotipo&#10;&#10;Descrição gerada automaticamente"/>
                        <pic:cNvPicPr preferRelativeResize="0"/>
                      </pic:nvPicPr>
                      <pic:blipFill>
                        <a:blip r:embed="rId1"/>
                        <a:srcRect/>
                        <a:stretch>
                          <a:fillRect/>
                        </a:stretch>
                      </pic:blipFill>
                      <pic:spPr>
                        <a:xfrm>
                          <a:off x="0" y="0"/>
                          <a:ext cx="1791653" cy="590964"/>
                        </a:xfrm>
                        <a:prstGeom prst="rect">
                          <a:avLst/>
                        </a:prstGeom>
                        <a:ln/>
                      </pic:spPr>
                    </pic:pic>
                  </a:graphicData>
                </a:graphic>
              </wp:anchor>
            </w:drawing>
          </w:r>
        </w:p>
      </w:tc>
      <w:tc>
        <w:tcPr>
          <w:tcW w:w="6210" w:type="dxa"/>
          <w:shd w:val="clear" w:color="auto" w:fill="auto"/>
          <w:tcMar>
            <w:top w:w="0" w:type="dxa"/>
            <w:left w:w="0" w:type="dxa"/>
            <w:bottom w:w="0" w:type="dxa"/>
            <w:right w:w="0" w:type="dxa"/>
          </w:tcMar>
          <w:vAlign w:val="bottom"/>
        </w:tcPr>
        <w:p w14:paraId="1FD79F90" w14:textId="77777777" w:rsidR="001514DB" w:rsidRDefault="00000000">
          <w:pPr>
            <w:pBdr>
              <w:top w:val="none" w:sz="0" w:space="2" w:color="000000"/>
            </w:pBdr>
            <w:tabs>
              <w:tab w:val="center" w:pos="4252"/>
              <w:tab w:val="right" w:pos="9054"/>
            </w:tabs>
            <w:rPr>
              <w:b/>
              <w:sz w:val="20"/>
              <w:szCs w:val="20"/>
            </w:rPr>
          </w:pPr>
          <w:r>
            <w:rPr>
              <w:b/>
              <w:sz w:val="20"/>
              <w:szCs w:val="20"/>
            </w:rPr>
            <w:t xml:space="preserve">XXII Encontro Nacional de Pesquisa em Ciência da Informação • ENANCIB </w:t>
          </w:r>
        </w:p>
        <w:p w14:paraId="2E112C0F" w14:textId="77777777" w:rsidR="001514DB" w:rsidRDefault="00000000">
          <w:pPr>
            <w:pBdr>
              <w:top w:val="none" w:sz="0" w:space="2" w:color="000000"/>
            </w:pBdr>
            <w:tabs>
              <w:tab w:val="center" w:pos="4252"/>
              <w:tab w:val="right" w:pos="8504"/>
            </w:tabs>
            <w:rPr>
              <w:b/>
              <w:sz w:val="19"/>
              <w:szCs w:val="19"/>
            </w:rPr>
          </w:pPr>
          <w:r>
            <w:rPr>
              <w:b/>
              <w:sz w:val="19"/>
              <w:szCs w:val="19"/>
            </w:rPr>
            <w:t>Porto Alegre • 07 a 11 de novembro de 2022</w:t>
          </w:r>
        </w:p>
        <w:p w14:paraId="63D3FFA2" w14:textId="77777777" w:rsidR="001514DB" w:rsidRDefault="001514DB">
          <w:pPr>
            <w:widowControl w:val="0"/>
            <w:pBdr>
              <w:top w:val="none" w:sz="0" w:space="2" w:color="000000"/>
            </w:pBdr>
            <w:rPr>
              <w:b/>
              <w:sz w:val="19"/>
              <w:szCs w:val="19"/>
            </w:rPr>
          </w:pPr>
        </w:p>
      </w:tc>
    </w:tr>
  </w:tbl>
  <w:p w14:paraId="21C95B93" w14:textId="77777777" w:rsidR="001514DB" w:rsidRDefault="001514DB">
    <w:pPr>
      <w:pBdr>
        <w:bottom w:val="single" w:sz="24" w:space="1" w:color="F25C05"/>
      </w:pBdr>
      <w:tabs>
        <w:tab w:val="center" w:pos="4252"/>
        <w:tab w:val="right" w:pos="9054"/>
      </w:tabs>
      <w:spacing w:after="0" w:line="240" w:lineRule="auto"/>
      <w:rPr>
        <w:b/>
        <w:sz w:val="2"/>
        <w:szCs w:val="2"/>
      </w:rPr>
    </w:pPr>
  </w:p>
  <w:p w14:paraId="44CAEB72" w14:textId="77777777" w:rsidR="001514DB" w:rsidRDefault="001514DB">
    <w:pPr>
      <w:pBdr>
        <w:top w:val="none" w:sz="0" w:space="1" w:color="FAAB56"/>
        <w:left w:val="nil"/>
        <w:bottom w:val="none" w:sz="0" w:space="1" w:color="FAAB56"/>
        <w:right w:val="nil"/>
        <w:between w:val="nil"/>
      </w:pBdr>
      <w:tabs>
        <w:tab w:val="center" w:pos="4252"/>
        <w:tab w:val="right" w:pos="8504"/>
      </w:tabs>
      <w:spacing w:after="0" w:line="240" w:lineRule="auto"/>
      <w:rPr>
        <w:b/>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8BB3" w14:textId="77777777" w:rsidR="001514DB" w:rsidRDefault="001514DB">
    <w:pPr>
      <w:pBdr>
        <w:bottom w:val="none" w:sz="0" w:space="1" w:color="FAAB56"/>
      </w:pBdr>
      <w:tabs>
        <w:tab w:val="center" w:pos="4252"/>
        <w:tab w:val="right" w:pos="8504"/>
      </w:tabs>
      <w:spacing w:after="0" w:line="240" w:lineRule="auto"/>
      <w:rPr>
        <w:b/>
        <w:sz w:val="2"/>
        <w:szCs w:val="2"/>
      </w:rPr>
    </w:pPr>
  </w:p>
  <w:tbl>
    <w:tblPr>
      <w:tblStyle w:val="ab"/>
      <w:tblW w:w="9030" w:type="dxa"/>
      <w:tblInd w:w="0" w:type="dxa"/>
      <w:tblLayout w:type="fixed"/>
      <w:tblLook w:val="0600" w:firstRow="0" w:lastRow="0" w:firstColumn="0" w:lastColumn="0" w:noHBand="1" w:noVBand="1"/>
    </w:tblPr>
    <w:tblGrid>
      <w:gridCol w:w="2820"/>
      <w:gridCol w:w="6210"/>
    </w:tblGrid>
    <w:tr w:rsidR="001514DB" w14:paraId="1C115487" w14:textId="77777777">
      <w:trPr>
        <w:cantSplit/>
      </w:trPr>
      <w:tc>
        <w:tcPr>
          <w:tcW w:w="2820" w:type="dxa"/>
          <w:shd w:val="clear" w:color="auto" w:fill="auto"/>
          <w:tcMar>
            <w:top w:w="0" w:type="dxa"/>
            <w:left w:w="0" w:type="dxa"/>
            <w:bottom w:w="0" w:type="dxa"/>
            <w:right w:w="0" w:type="dxa"/>
          </w:tcMar>
          <w:vAlign w:val="bottom"/>
        </w:tcPr>
        <w:p w14:paraId="043D2C65" w14:textId="77777777" w:rsidR="001514DB" w:rsidRDefault="00000000">
          <w:pPr>
            <w:widowControl w:val="0"/>
            <w:pBdr>
              <w:top w:val="none" w:sz="0" w:space="2" w:color="000000"/>
            </w:pBdr>
            <w:rPr>
              <w:b/>
              <w:sz w:val="2"/>
              <w:szCs w:val="2"/>
            </w:rPr>
          </w:pPr>
          <w:r>
            <w:rPr>
              <w:noProof/>
            </w:rPr>
            <w:drawing>
              <wp:anchor distT="0" distB="0" distL="0" distR="0" simplePos="0" relativeHeight="251659264" behindDoc="0" locked="0" layoutInCell="1" hidden="0" allowOverlap="1" wp14:anchorId="5240D4A9" wp14:editId="1C2B3488">
                <wp:simplePos x="0" y="0"/>
                <wp:positionH relativeFrom="column">
                  <wp:posOffset>-9522</wp:posOffset>
                </wp:positionH>
                <wp:positionV relativeFrom="paragraph">
                  <wp:posOffset>0</wp:posOffset>
                </wp:positionV>
                <wp:extent cx="1791653" cy="590964"/>
                <wp:effectExtent l="0" t="0" r="0" b="0"/>
                <wp:wrapSquare wrapText="bothSides" distT="0" distB="0" distL="0" distR="0"/>
                <wp:docPr id="17" name="image3.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3.png" descr="Logotipo&#10;&#10;Descrição gerada automaticamente"/>
                        <pic:cNvPicPr preferRelativeResize="0"/>
                      </pic:nvPicPr>
                      <pic:blipFill>
                        <a:blip r:embed="rId1"/>
                        <a:srcRect/>
                        <a:stretch>
                          <a:fillRect/>
                        </a:stretch>
                      </pic:blipFill>
                      <pic:spPr>
                        <a:xfrm>
                          <a:off x="0" y="0"/>
                          <a:ext cx="1791653" cy="590964"/>
                        </a:xfrm>
                        <a:prstGeom prst="rect">
                          <a:avLst/>
                        </a:prstGeom>
                        <a:ln/>
                      </pic:spPr>
                    </pic:pic>
                  </a:graphicData>
                </a:graphic>
              </wp:anchor>
            </w:drawing>
          </w:r>
        </w:p>
      </w:tc>
      <w:tc>
        <w:tcPr>
          <w:tcW w:w="6210" w:type="dxa"/>
          <w:shd w:val="clear" w:color="auto" w:fill="auto"/>
          <w:tcMar>
            <w:top w:w="0" w:type="dxa"/>
            <w:left w:w="0" w:type="dxa"/>
            <w:bottom w:w="0" w:type="dxa"/>
            <w:right w:w="0" w:type="dxa"/>
          </w:tcMar>
          <w:vAlign w:val="bottom"/>
        </w:tcPr>
        <w:p w14:paraId="39DCD46A" w14:textId="77777777" w:rsidR="001514DB" w:rsidRDefault="00000000">
          <w:pPr>
            <w:pBdr>
              <w:top w:val="none" w:sz="0" w:space="2" w:color="000000"/>
            </w:pBdr>
            <w:tabs>
              <w:tab w:val="center" w:pos="4252"/>
              <w:tab w:val="right" w:pos="9054"/>
            </w:tabs>
            <w:rPr>
              <w:b/>
              <w:sz w:val="20"/>
              <w:szCs w:val="20"/>
            </w:rPr>
          </w:pPr>
          <w:r>
            <w:rPr>
              <w:b/>
              <w:sz w:val="20"/>
              <w:szCs w:val="20"/>
            </w:rPr>
            <w:t xml:space="preserve">XXII Encontro Nacional de Pesquisa em Ciência da Informação • ENANCIB </w:t>
          </w:r>
        </w:p>
        <w:p w14:paraId="67CDC969" w14:textId="77777777" w:rsidR="001514DB" w:rsidRDefault="00000000">
          <w:pPr>
            <w:pBdr>
              <w:top w:val="none" w:sz="0" w:space="2" w:color="000000"/>
            </w:pBdr>
            <w:tabs>
              <w:tab w:val="center" w:pos="4252"/>
              <w:tab w:val="right" w:pos="8504"/>
            </w:tabs>
            <w:rPr>
              <w:b/>
              <w:sz w:val="19"/>
              <w:szCs w:val="19"/>
            </w:rPr>
          </w:pPr>
          <w:r>
            <w:rPr>
              <w:b/>
              <w:sz w:val="19"/>
              <w:szCs w:val="19"/>
            </w:rPr>
            <w:t>Porto Alegre • 07 a 11 de novembro de 2022</w:t>
          </w:r>
        </w:p>
        <w:p w14:paraId="5CB4B85B" w14:textId="77777777" w:rsidR="001514DB" w:rsidRDefault="001514DB">
          <w:pPr>
            <w:widowControl w:val="0"/>
            <w:pBdr>
              <w:top w:val="none" w:sz="0" w:space="2" w:color="000000"/>
            </w:pBdr>
            <w:rPr>
              <w:b/>
              <w:sz w:val="19"/>
              <w:szCs w:val="19"/>
            </w:rPr>
          </w:pPr>
        </w:p>
      </w:tc>
    </w:tr>
  </w:tbl>
  <w:p w14:paraId="5FE46DDF" w14:textId="77777777" w:rsidR="001514DB" w:rsidRDefault="001514DB">
    <w:pPr>
      <w:pBdr>
        <w:bottom w:val="single" w:sz="24" w:space="1" w:color="F25C05"/>
      </w:pBdr>
      <w:tabs>
        <w:tab w:val="center" w:pos="4252"/>
        <w:tab w:val="right" w:pos="9054"/>
      </w:tabs>
      <w:spacing w:after="0" w:line="240" w:lineRule="auto"/>
      <w:rPr>
        <w:b/>
        <w:sz w:val="2"/>
        <w:szCs w:val="2"/>
      </w:rPr>
    </w:pPr>
  </w:p>
  <w:p w14:paraId="5957F201" w14:textId="77777777" w:rsidR="001514DB" w:rsidRDefault="001514DB">
    <w:pPr>
      <w:pBdr>
        <w:top w:val="nil"/>
        <w:left w:val="nil"/>
        <w:bottom w:val="nil"/>
        <w:right w:val="nil"/>
        <w:between w:val="nil"/>
      </w:pBdr>
      <w:tabs>
        <w:tab w:val="center" w:pos="4252"/>
        <w:tab w:val="right" w:pos="8504"/>
      </w:tabs>
      <w:spacing w:after="0" w:line="240" w:lineRule="auto"/>
      <w:jc w:val="center"/>
      <w:rPr>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DB"/>
    <w:rsid w:val="00021284"/>
    <w:rsid w:val="001514DB"/>
    <w:rsid w:val="001952D6"/>
    <w:rsid w:val="00217B72"/>
    <w:rsid w:val="00330AB5"/>
    <w:rsid w:val="006B5950"/>
    <w:rsid w:val="00787148"/>
    <w:rsid w:val="009F6E7E"/>
    <w:rsid w:val="00BF703F"/>
    <w:rsid w:val="00D562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B42C"/>
  <w15:docId w15:val="{570D5895-5967-4C91-965C-688AB715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9861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A60B4D"/>
    <w:pPr>
      <w:spacing w:after="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F10A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0AED"/>
  </w:style>
  <w:style w:type="paragraph" w:styleId="Rodap">
    <w:name w:val="footer"/>
    <w:basedOn w:val="Normal"/>
    <w:link w:val="RodapChar"/>
    <w:uiPriority w:val="99"/>
    <w:unhideWhenUsed/>
    <w:rsid w:val="00F10AED"/>
    <w:pPr>
      <w:tabs>
        <w:tab w:val="center" w:pos="4252"/>
        <w:tab w:val="right" w:pos="8504"/>
      </w:tabs>
      <w:spacing w:after="0" w:line="240" w:lineRule="auto"/>
    </w:pPr>
  </w:style>
  <w:style w:type="character" w:customStyle="1" w:styleId="RodapChar">
    <w:name w:val="Rodapé Char"/>
    <w:basedOn w:val="Fontepargpadro"/>
    <w:link w:val="Rodap"/>
    <w:uiPriority w:val="99"/>
    <w:rsid w:val="00F10AED"/>
  </w:style>
  <w:style w:type="table" w:styleId="Tabelacomgrade">
    <w:name w:val="Table Grid"/>
    <w:basedOn w:val="Tabelanormal"/>
    <w:uiPriority w:val="59"/>
    <w:rsid w:val="00F10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XVIIIENANCIB">
    <w:name w:val="Título2_XVIII_ENANCIB"/>
    <w:basedOn w:val="Ttulo"/>
    <w:qFormat/>
    <w:rsid w:val="00A60B4D"/>
    <w:pPr>
      <w:spacing w:before="600" w:after="600"/>
      <w:contextualSpacing w:val="0"/>
      <w:jc w:val="center"/>
    </w:pPr>
    <w:rPr>
      <w:rFonts w:asciiTheme="minorHAnsi" w:eastAsia="Times New Roman" w:hAnsiTheme="minorHAnsi" w:cstheme="minorHAnsi"/>
      <w:b/>
      <w:spacing w:val="0"/>
      <w:kern w:val="0"/>
      <w:sz w:val="24"/>
      <w:szCs w:val="24"/>
    </w:rPr>
  </w:style>
  <w:style w:type="paragraph" w:customStyle="1" w:styleId="Ttulo3XVIIIENANCIB">
    <w:name w:val="Título3_XVIII_ENANCIB"/>
    <w:basedOn w:val="Corpodetexto"/>
    <w:qFormat/>
    <w:rsid w:val="00A60B4D"/>
    <w:pPr>
      <w:spacing w:before="240" w:after="240" w:line="240" w:lineRule="auto"/>
      <w:jc w:val="center"/>
    </w:pPr>
    <w:rPr>
      <w:rFonts w:eastAsia="Times New Roman" w:cstheme="minorHAnsi"/>
      <w:b/>
      <w:bCs/>
      <w:sz w:val="24"/>
      <w:szCs w:val="24"/>
    </w:rPr>
  </w:style>
  <w:style w:type="paragraph" w:customStyle="1" w:styleId="Ttulo4XVIIIENANCIB">
    <w:name w:val="Título4_XVIIIENANCIB"/>
    <w:basedOn w:val="Corpodetexto"/>
    <w:qFormat/>
    <w:rsid w:val="00A60B4D"/>
    <w:pPr>
      <w:spacing w:before="240" w:after="240" w:line="240" w:lineRule="auto"/>
      <w:jc w:val="center"/>
    </w:pPr>
    <w:rPr>
      <w:rFonts w:eastAsia="Times New Roman" w:cstheme="minorHAnsi"/>
      <w:b/>
      <w:bCs/>
      <w:i/>
      <w:sz w:val="24"/>
      <w:szCs w:val="24"/>
    </w:rPr>
  </w:style>
  <w:style w:type="paragraph" w:customStyle="1" w:styleId="ModalidadeXVIIIENANCIB">
    <w:name w:val="Modalidade_XVIII_ENANCIB"/>
    <w:basedOn w:val="Ttulo"/>
    <w:qFormat/>
    <w:rsid w:val="00A60B4D"/>
    <w:pPr>
      <w:spacing w:before="600" w:after="240"/>
      <w:contextualSpacing w:val="0"/>
      <w:jc w:val="center"/>
    </w:pPr>
    <w:rPr>
      <w:rFonts w:asciiTheme="minorHAnsi" w:eastAsia="Times New Roman" w:hAnsiTheme="minorHAnsi" w:cstheme="minorHAnsi"/>
      <w:b/>
      <w:bCs/>
      <w:spacing w:val="0"/>
      <w:kern w:val="0"/>
      <w:sz w:val="24"/>
      <w:szCs w:val="24"/>
    </w:rPr>
  </w:style>
  <w:style w:type="paragraph" w:customStyle="1" w:styleId="ResumoXVIIIENANCIB">
    <w:name w:val="Resumo_XVIII_ENANCIB"/>
    <w:basedOn w:val="Recuodecorpodetexto"/>
    <w:qFormat/>
    <w:rsid w:val="00A60B4D"/>
    <w:pPr>
      <w:spacing w:after="0" w:line="240" w:lineRule="auto"/>
      <w:ind w:left="0"/>
      <w:jc w:val="both"/>
    </w:pPr>
    <w:rPr>
      <w:rFonts w:eastAsia="Times New Roman" w:cstheme="minorHAnsi"/>
      <w:b/>
      <w:bCs/>
      <w:sz w:val="24"/>
      <w:szCs w:val="24"/>
    </w:rPr>
  </w:style>
  <w:style w:type="character" w:customStyle="1" w:styleId="TtuloChar">
    <w:name w:val="Título Char"/>
    <w:basedOn w:val="Fontepargpadro"/>
    <w:link w:val="Ttulo"/>
    <w:uiPriority w:val="10"/>
    <w:rsid w:val="00A60B4D"/>
    <w:rPr>
      <w:rFonts w:asciiTheme="majorHAnsi" w:eastAsiaTheme="majorEastAsia" w:hAnsiTheme="majorHAnsi" w:cstheme="majorBidi"/>
      <w:spacing w:val="-10"/>
      <w:kern w:val="28"/>
      <w:sz w:val="56"/>
      <w:szCs w:val="56"/>
    </w:rPr>
  </w:style>
  <w:style w:type="paragraph" w:styleId="Corpodetexto">
    <w:name w:val="Body Text"/>
    <w:basedOn w:val="Normal"/>
    <w:link w:val="CorpodetextoChar"/>
    <w:uiPriority w:val="99"/>
    <w:semiHidden/>
    <w:unhideWhenUsed/>
    <w:rsid w:val="00A60B4D"/>
    <w:pPr>
      <w:spacing w:after="120"/>
    </w:pPr>
  </w:style>
  <w:style w:type="character" w:customStyle="1" w:styleId="CorpodetextoChar">
    <w:name w:val="Corpo de texto Char"/>
    <w:basedOn w:val="Fontepargpadro"/>
    <w:link w:val="Corpodetexto"/>
    <w:uiPriority w:val="99"/>
    <w:semiHidden/>
    <w:rsid w:val="00A60B4D"/>
  </w:style>
  <w:style w:type="paragraph" w:styleId="Recuodecorpodetexto">
    <w:name w:val="Body Text Indent"/>
    <w:basedOn w:val="Normal"/>
    <w:link w:val="RecuodecorpodetextoChar"/>
    <w:uiPriority w:val="99"/>
    <w:semiHidden/>
    <w:unhideWhenUsed/>
    <w:rsid w:val="00A60B4D"/>
    <w:pPr>
      <w:spacing w:after="120"/>
      <w:ind w:left="283"/>
    </w:pPr>
  </w:style>
  <w:style w:type="character" w:customStyle="1" w:styleId="RecuodecorpodetextoChar">
    <w:name w:val="Recuo de corpo de texto Char"/>
    <w:basedOn w:val="Fontepargpadro"/>
    <w:link w:val="Recuodecorpodetexto"/>
    <w:uiPriority w:val="99"/>
    <w:semiHidden/>
    <w:rsid w:val="00A60B4D"/>
  </w:style>
  <w:style w:type="character" w:customStyle="1" w:styleId="PalavraestrangeiraABRALICChar">
    <w:name w:val="Palavra estrangeira ABRALIC Char"/>
    <w:basedOn w:val="Fontepargpadro"/>
    <w:uiPriority w:val="99"/>
    <w:rsid w:val="00194624"/>
    <w:rPr>
      <w:rFonts w:eastAsia="Times New Roman" w:cs="Times New Roman"/>
      <w:i/>
      <w:iCs/>
      <w:lang w:eastAsia="zh-CN" w:bidi="hi-IN"/>
    </w:rPr>
  </w:style>
  <w:style w:type="paragraph" w:customStyle="1" w:styleId="SeoXVIIIENANCIB">
    <w:name w:val="Seção_XVIII_ENANCIB"/>
    <w:basedOn w:val="Normal"/>
    <w:qFormat/>
    <w:rsid w:val="00194624"/>
    <w:pPr>
      <w:spacing w:before="240" w:after="120" w:line="240" w:lineRule="auto"/>
    </w:pPr>
    <w:rPr>
      <w:rFonts w:eastAsia="Times New Roman" w:cstheme="minorHAnsi"/>
      <w:b/>
      <w:bCs/>
      <w:sz w:val="24"/>
      <w:szCs w:val="28"/>
    </w:rPr>
  </w:style>
  <w:style w:type="paragraph" w:customStyle="1" w:styleId="TextoXVIIIENANCIB">
    <w:name w:val="Texto_XVIII_ENANCIB"/>
    <w:basedOn w:val="Normal"/>
    <w:qFormat/>
    <w:rsid w:val="00194624"/>
    <w:pPr>
      <w:spacing w:after="0" w:line="240" w:lineRule="auto"/>
      <w:jc w:val="both"/>
    </w:pPr>
    <w:rPr>
      <w:rFonts w:eastAsia="Times New Roman" w:cstheme="minorHAnsi"/>
      <w:spacing w:val="-2"/>
      <w:sz w:val="24"/>
    </w:rPr>
  </w:style>
  <w:style w:type="paragraph" w:customStyle="1" w:styleId="TituloFiguraXVIIIENANCIB">
    <w:name w:val="Titulo_Figura_XVIII_ENANCIB"/>
    <w:basedOn w:val="Normal"/>
    <w:qFormat/>
    <w:rsid w:val="00194624"/>
    <w:pPr>
      <w:spacing w:after="0" w:line="240" w:lineRule="auto"/>
      <w:jc w:val="center"/>
    </w:pPr>
    <w:rPr>
      <w:rFonts w:eastAsia="Times New Roman" w:cstheme="minorHAnsi"/>
      <w:b/>
    </w:rPr>
  </w:style>
  <w:style w:type="paragraph" w:customStyle="1" w:styleId="FonteXVIIIENANCIB">
    <w:name w:val="Fonte_XVIII_ENANCIB"/>
    <w:basedOn w:val="Normal"/>
    <w:qFormat/>
    <w:rsid w:val="00194624"/>
    <w:pPr>
      <w:spacing w:after="0" w:line="240" w:lineRule="auto"/>
      <w:jc w:val="center"/>
    </w:pPr>
    <w:rPr>
      <w:rFonts w:eastAsia="Times New Roman" w:cstheme="minorHAnsi"/>
      <w:b/>
      <w:sz w:val="20"/>
      <w:szCs w:val="20"/>
    </w:rPr>
  </w:style>
  <w:style w:type="paragraph" w:customStyle="1" w:styleId="GrficoXVIIIENANCIB">
    <w:name w:val="Gráfico_XVIII_ENANCIB"/>
    <w:basedOn w:val="Normal"/>
    <w:qFormat/>
    <w:rsid w:val="00194624"/>
    <w:pPr>
      <w:spacing w:after="0" w:line="240" w:lineRule="auto"/>
      <w:jc w:val="center"/>
    </w:pPr>
    <w:rPr>
      <w:rFonts w:eastAsia="Times New Roman" w:cstheme="minorHAnsi"/>
      <w:b/>
    </w:rPr>
  </w:style>
  <w:style w:type="paragraph" w:customStyle="1" w:styleId="FiguraXVIIIENANCIB">
    <w:name w:val="Figura_XVIII_ENANCIB"/>
    <w:basedOn w:val="Normal"/>
    <w:qFormat/>
    <w:rsid w:val="00194624"/>
    <w:pPr>
      <w:spacing w:after="0" w:line="240" w:lineRule="auto"/>
      <w:jc w:val="center"/>
    </w:pPr>
    <w:rPr>
      <w:rFonts w:eastAsia="Times New Roman" w:cstheme="minorHAnsi"/>
      <w:b/>
      <w:noProof/>
      <w:spacing w:val="-2"/>
      <w:bdr w:val="single" w:sz="4" w:space="0" w:color="auto"/>
    </w:rPr>
  </w:style>
  <w:style w:type="paragraph" w:customStyle="1" w:styleId="TtuloGrficoXVIIIENANCIB">
    <w:name w:val="Título_Gráfico_XVIII_ENANCIB"/>
    <w:basedOn w:val="GrficoXVIIIENANCIB"/>
    <w:qFormat/>
    <w:rsid w:val="00194624"/>
  </w:style>
  <w:style w:type="character" w:styleId="Refdenotaderodap">
    <w:name w:val="footnote reference"/>
    <w:basedOn w:val="Fontepargpadro"/>
    <w:uiPriority w:val="99"/>
    <w:semiHidden/>
    <w:rsid w:val="00986121"/>
    <w:rPr>
      <w:rFonts w:cs="Times New Roman"/>
      <w:vertAlign w:val="superscript"/>
    </w:rPr>
  </w:style>
  <w:style w:type="paragraph" w:customStyle="1" w:styleId="TtuloTabelaXVIIIENANCIB">
    <w:name w:val="Título_Tabela_XVIII_ENANCIB"/>
    <w:basedOn w:val="TtuloGrficoXVIIIENANCIB"/>
    <w:qFormat/>
    <w:rsid w:val="00986121"/>
  </w:style>
  <w:style w:type="paragraph" w:customStyle="1" w:styleId="TabelaXVIIIENANCIB">
    <w:name w:val="Tabela_XVIII_ENANCIB"/>
    <w:basedOn w:val="Normal"/>
    <w:qFormat/>
    <w:rsid w:val="00986121"/>
    <w:pPr>
      <w:spacing w:after="0" w:line="240" w:lineRule="auto"/>
      <w:jc w:val="center"/>
    </w:pPr>
    <w:rPr>
      <w:rFonts w:eastAsia="Times New Roman" w:cstheme="minorHAnsi"/>
      <w:b/>
      <w:spacing w:val="-2"/>
      <w:sz w:val="20"/>
    </w:rPr>
  </w:style>
  <w:style w:type="paragraph" w:customStyle="1" w:styleId="NotaXVIIIENANCIB">
    <w:name w:val="Nota_XVIII_ENANCIB"/>
    <w:basedOn w:val="Textodenotaderodap"/>
    <w:qFormat/>
    <w:rsid w:val="00986121"/>
    <w:pPr>
      <w:spacing w:before="20" w:after="20"/>
      <w:ind w:left="113" w:hanging="113"/>
      <w:jc w:val="both"/>
    </w:pPr>
    <w:rPr>
      <w:rFonts w:eastAsia="Times New Roman" w:cstheme="minorHAnsi"/>
    </w:rPr>
  </w:style>
  <w:style w:type="paragraph" w:customStyle="1" w:styleId="TtuloQuadroXVIIIENANCIB">
    <w:name w:val="Título_Quadro_XVIII_ENANCIB"/>
    <w:basedOn w:val="Normal"/>
    <w:qFormat/>
    <w:rsid w:val="00986121"/>
    <w:pPr>
      <w:spacing w:after="0" w:line="240" w:lineRule="auto"/>
      <w:jc w:val="center"/>
    </w:pPr>
    <w:rPr>
      <w:rFonts w:eastAsia="Times New Roman" w:cstheme="minorHAnsi"/>
      <w:b/>
      <w:spacing w:val="-2"/>
    </w:rPr>
  </w:style>
  <w:style w:type="paragraph" w:customStyle="1" w:styleId="QuadroXVIIIENANCIB">
    <w:name w:val="Quadro_XVIII_ENANCIB"/>
    <w:basedOn w:val="TtuloQuadroXVIIIENANCIB"/>
    <w:qFormat/>
    <w:rsid w:val="00986121"/>
  </w:style>
  <w:style w:type="paragraph" w:customStyle="1" w:styleId="EquaoXVIIIENANCIB">
    <w:name w:val="Equação_XVIII_ENANCIB"/>
    <w:basedOn w:val="Corpodetexto"/>
    <w:qFormat/>
    <w:rsid w:val="00986121"/>
    <w:pPr>
      <w:spacing w:after="0" w:line="360" w:lineRule="auto"/>
      <w:ind w:firstLine="708"/>
      <w:jc w:val="both"/>
    </w:pPr>
    <w:rPr>
      <w:rFonts w:eastAsia="Times New Roman" w:cstheme="minorHAnsi"/>
      <w:spacing w:val="-2"/>
      <w:lang w:val="uz-Cyrl-UZ"/>
    </w:rPr>
  </w:style>
  <w:style w:type="paragraph" w:customStyle="1" w:styleId="Subseo1XVIIIENANCIB">
    <w:name w:val="Subseção1_XVIII_ENANCIB"/>
    <w:basedOn w:val="Normal"/>
    <w:qFormat/>
    <w:rsid w:val="00986121"/>
    <w:pPr>
      <w:spacing w:before="120" w:after="120" w:line="240" w:lineRule="auto"/>
    </w:pPr>
    <w:rPr>
      <w:rFonts w:eastAsia="Times New Roman" w:cstheme="minorHAnsi"/>
      <w:b/>
      <w:bCs/>
      <w:spacing w:val="-2"/>
      <w:sz w:val="24"/>
      <w:szCs w:val="24"/>
    </w:rPr>
  </w:style>
  <w:style w:type="paragraph" w:styleId="Textodenotaderodap">
    <w:name w:val="footnote text"/>
    <w:basedOn w:val="Normal"/>
    <w:link w:val="TextodenotaderodapChar"/>
    <w:uiPriority w:val="99"/>
    <w:semiHidden/>
    <w:unhideWhenUsed/>
    <w:rsid w:val="0098612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86121"/>
    <w:rPr>
      <w:sz w:val="20"/>
      <w:szCs w:val="20"/>
    </w:rPr>
  </w:style>
  <w:style w:type="paragraph" w:customStyle="1" w:styleId="CitaoblocadaXVIIIENANCIB">
    <w:name w:val="Citação_blocada)XVIII_ENANCIB"/>
    <w:basedOn w:val="Normal"/>
    <w:qFormat/>
    <w:rsid w:val="00986121"/>
    <w:pPr>
      <w:autoSpaceDE w:val="0"/>
      <w:autoSpaceDN w:val="0"/>
      <w:adjustRightInd w:val="0"/>
      <w:spacing w:before="120" w:after="120" w:line="240" w:lineRule="auto"/>
      <w:ind w:left="2268"/>
      <w:jc w:val="both"/>
    </w:pPr>
    <w:rPr>
      <w:rFonts w:eastAsia="Times New Roman" w:cstheme="minorHAnsi"/>
    </w:rPr>
  </w:style>
  <w:style w:type="paragraph" w:customStyle="1" w:styleId="Subseo2XVIIIENANCIB">
    <w:name w:val="Subseção2_XVIII_ENANCIB"/>
    <w:basedOn w:val="Ttulo3"/>
    <w:qFormat/>
    <w:rsid w:val="00986121"/>
    <w:pPr>
      <w:keepLines w:val="0"/>
      <w:spacing w:before="120" w:after="120" w:line="240" w:lineRule="auto"/>
    </w:pPr>
    <w:rPr>
      <w:rFonts w:ascii="Calibri" w:eastAsia="Times New Roman" w:hAnsi="Calibri" w:cs="Calibri"/>
      <w:bCs/>
      <w:i/>
      <w:color w:val="auto"/>
      <w:szCs w:val="26"/>
      <w:lang w:val="en-US"/>
    </w:rPr>
  </w:style>
  <w:style w:type="character" w:customStyle="1" w:styleId="Ttulo3Char">
    <w:name w:val="Título 3 Char"/>
    <w:basedOn w:val="Fontepargpadro"/>
    <w:link w:val="Ttulo3"/>
    <w:uiPriority w:val="9"/>
    <w:semiHidden/>
    <w:rsid w:val="00986121"/>
    <w:rPr>
      <w:rFonts w:asciiTheme="majorHAnsi" w:eastAsiaTheme="majorEastAsia" w:hAnsiTheme="majorHAnsi" w:cstheme="majorBidi"/>
      <w:color w:val="1F3763" w:themeColor="accent1" w:themeShade="7F"/>
      <w:sz w:val="24"/>
      <w:szCs w:val="24"/>
    </w:rPr>
  </w:style>
  <w:style w:type="character" w:styleId="Forte">
    <w:name w:val="Strong"/>
    <w:basedOn w:val="Fontepargpadro"/>
    <w:uiPriority w:val="22"/>
    <w:qFormat/>
    <w:rsid w:val="00986121"/>
    <w:rPr>
      <w:rFonts w:cs="Times New Roman"/>
      <w:b/>
      <w:bCs/>
    </w:rPr>
  </w:style>
  <w:style w:type="paragraph" w:customStyle="1" w:styleId="RefernciasXVIIIENANCIB">
    <w:name w:val="Referências_XVIII_ENANCIB"/>
    <w:basedOn w:val="Normal"/>
    <w:qFormat/>
    <w:rsid w:val="00986121"/>
    <w:pPr>
      <w:spacing w:before="240" w:after="120" w:line="240" w:lineRule="auto"/>
    </w:pPr>
    <w:rPr>
      <w:rFonts w:eastAsia="Times New Roman" w:cstheme="minorHAnsi"/>
      <w:b/>
      <w:bCs/>
      <w:sz w:val="24"/>
      <w:szCs w:val="28"/>
    </w:rPr>
  </w:style>
  <w:style w:type="paragraph" w:customStyle="1" w:styleId="ListaRefernciasXVIIIENANCIB">
    <w:name w:val="Lista_Referências_XVIII_ENANCIB"/>
    <w:basedOn w:val="Normal"/>
    <w:qFormat/>
    <w:rsid w:val="00986121"/>
    <w:pPr>
      <w:spacing w:after="0" w:line="240" w:lineRule="auto"/>
    </w:pPr>
    <w:rPr>
      <w:rFonts w:eastAsia="Times New Roman"/>
      <w:spacing w:val="-2"/>
      <w:sz w:val="24"/>
      <w:szCs w:val="24"/>
    </w:rPr>
  </w:style>
  <w:style w:type="character" w:customStyle="1" w:styleId="apple-converted-space">
    <w:name w:val="apple-converted-space"/>
    <w:basedOn w:val="Fontepargpadro"/>
    <w:rsid w:val="00606F7C"/>
  </w:style>
  <w:style w:type="paragraph" w:styleId="Textodebalo">
    <w:name w:val="Balloon Text"/>
    <w:basedOn w:val="Normal"/>
    <w:link w:val="TextodebaloChar"/>
    <w:uiPriority w:val="99"/>
    <w:semiHidden/>
    <w:unhideWhenUsed/>
    <w:rsid w:val="00D025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2504"/>
    <w:rPr>
      <w:rFonts w:ascii="Tahoma" w:hAnsi="Tahoma" w:cs="Tahoma"/>
      <w:sz w:val="16"/>
      <w:szCs w:val="16"/>
    </w:rPr>
  </w:style>
  <w:style w:type="character" w:styleId="Refdecomentrio">
    <w:name w:val="annotation reference"/>
    <w:basedOn w:val="Fontepargpadro"/>
    <w:uiPriority w:val="99"/>
    <w:semiHidden/>
    <w:unhideWhenUsed/>
    <w:rsid w:val="00C47C5E"/>
    <w:rPr>
      <w:sz w:val="16"/>
      <w:szCs w:val="16"/>
    </w:rPr>
  </w:style>
  <w:style w:type="paragraph" w:styleId="Textodecomentrio">
    <w:name w:val="annotation text"/>
    <w:basedOn w:val="Normal"/>
    <w:link w:val="TextodecomentrioChar"/>
    <w:uiPriority w:val="99"/>
    <w:semiHidden/>
    <w:unhideWhenUsed/>
    <w:rsid w:val="00C47C5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47C5E"/>
    <w:rPr>
      <w:sz w:val="20"/>
      <w:szCs w:val="20"/>
    </w:rPr>
  </w:style>
  <w:style w:type="paragraph" w:styleId="Assuntodocomentrio">
    <w:name w:val="annotation subject"/>
    <w:basedOn w:val="Textodecomentrio"/>
    <w:next w:val="Textodecomentrio"/>
    <w:link w:val="AssuntodocomentrioChar"/>
    <w:uiPriority w:val="99"/>
    <w:semiHidden/>
    <w:unhideWhenUsed/>
    <w:rsid w:val="00C47C5E"/>
    <w:rPr>
      <w:b/>
      <w:bCs/>
    </w:rPr>
  </w:style>
  <w:style w:type="character" w:customStyle="1" w:styleId="AssuntodocomentrioChar">
    <w:name w:val="Assunto do comentário Char"/>
    <w:basedOn w:val="TextodecomentrioChar"/>
    <w:link w:val="Assuntodocomentrio"/>
    <w:uiPriority w:val="99"/>
    <w:semiHidden/>
    <w:rsid w:val="00C47C5E"/>
    <w:rPr>
      <w:b/>
      <w:bCs/>
      <w:sz w:val="20"/>
      <w:szCs w:val="20"/>
    </w:rPr>
  </w:style>
  <w:style w:type="paragraph" w:styleId="Reviso">
    <w:name w:val="Revision"/>
    <w:hidden/>
    <w:uiPriority w:val="99"/>
    <w:semiHidden/>
    <w:rsid w:val="00C47C5E"/>
    <w:pPr>
      <w:spacing w:after="0" w:line="240" w:lineRule="auto"/>
    </w:pPr>
  </w:style>
  <w:style w:type="character" w:styleId="nfase">
    <w:name w:val="Emphasis"/>
    <w:basedOn w:val="Fontepargpadro"/>
    <w:uiPriority w:val="20"/>
    <w:qFormat/>
    <w:rsid w:val="00282F0E"/>
    <w:rPr>
      <w:i/>
      <w:iCs/>
    </w:rPr>
  </w:style>
  <w:style w:type="paragraph" w:customStyle="1" w:styleId="author-li">
    <w:name w:val="author-li"/>
    <w:basedOn w:val="Normal"/>
    <w:rsid w:val="006C1B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6C1B14"/>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5" w:type="dxa"/>
        <w:left w:w="70" w:type="dxa"/>
        <w:bottom w:w="15" w:type="dxa"/>
        <w:right w:w="7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E475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4iawc">
    <w:name w:val="q4iawc"/>
    <w:basedOn w:val="Fontepargpadro"/>
    <w:rsid w:val="00E34F58"/>
  </w:style>
  <w:style w:type="table" w:customStyle="1" w:styleId="a8">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0"/>
    <w:pPr>
      <w:spacing w:after="0" w:line="240" w:lineRule="auto"/>
    </w:pPr>
    <w:tblPr>
      <w:tblStyleRowBandSize w:val="1"/>
      <w:tblStyleColBandSize w:val="1"/>
      <w:tblCellMar>
        <w:top w:w="100" w:type="dxa"/>
        <w:left w:w="100" w:type="dxa"/>
        <w:bottom w:w="100" w:type="dxa"/>
        <w:right w:w="100" w:type="dxa"/>
      </w:tblCellMar>
    </w:tblPr>
  </w:style>
  <w:style w:type="character" w:customStyle="1" w:styleId="markedcontent">
    <w:name w:val="markedcontent"/>
    <w:basedOn w:val="Fontepargpadro"/>
    <w:rsid w:val="006B5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c0ug1bJDZJ+LpCb9tIpD4hDoUg==">AMUW2mXhoBvg/Zzud2Fn5kiuyBR1ShQkBOFADOjeZAN+q5aNDjvHTIZLe5x2KSg3Se74yU+iAg2Wte0UOXKsj49OQub6Tzq6J/+tCJCaijlF8ZgvXb3xAE8=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3192</Words>
  <Characters>17243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Soares Rosa</dc:creator>
  <cp:lastModifiedBy>Secretaria - Faculdade Global</cp:lastModifiedBy>
  <cp:revision>6</cp:revision>
  <dcterms:created xsi:type="dcterms:W3CDTF">2022-08-22T15:22:00Z</dcterms:created>
  <dcterms:modified xsi:type="dcterms:W3CDTF">2022-08-22T15:55:00Z</dcterms:modified>
</cp:coreProperties>
</file>